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ind w:left="0" w:right="133" w:firstLine="0"/>
        <w:jc w:val="both"/>
        <w:rPr>
          <w:rStyle w:val="8"/>
          <w:rFonts w:hint="eastAsia" w:ascii="华文宋体" w:hAnsi="华文宋体" w:eastAsia="华文宋体" w:cs="华文宋体"/>
          <w:b/>
          <w:bCs w:val="0"/>
          <w:i w:val="0"/>
          <w:caps w:val="0"/>
          <w:color w:val="222222"/>
          <w:spacing w:val="0"/>
          <w:w w:val="90"/>
          <w:sz w:val="32"/>
          <w:szCs w:val="32"/>
          <w:shd w:val="clear" w:color="auto" w:fill="FFFFFF"/>
          <w:lang w:val="en-US" w:eastAsia="zh-CN"/>
        </w:rPr>
      </w:pPr>
      <w:bookmarkStart w:id="0" w:name="_GoBack"/>
      <w:bookmarkEnd w:id="0"/>
      <w:r>
        <w:rPr>
          <w:rStyle w:val="8"/>
          <w:rFonts w:hint="eastAsia" w:ascii="华文宋体" w:hAnsi="华文宋体" w:eastAsia="华文宋体" w:cs="华文宋体"/>
          <w:b/>
          <w:bCs w:val="0"/>
          <w:i w:val="0"/>
          <w:caps w:val="0"/>
          <w:color w:val="222222"/>
          <w:spacing w:val="0"/>
          <w:w w:val="90"/>
          <w:sz w:val="32"/>
          <w:szCs w:val="32"/>
          <w:shd w:val="clear" w:color="auto" w:fill="FFFFFF"/>
          <w:lang w:val="en-US" w:eastAsia="zh-CN"/>
        </w:rPr>
        <w:t>附件1：</w:t>
      </w:r>
    </w:p>
    <w:p>
      <w:pPr>
        <w:spacing w:before="36"/>
        <w:ind w:left="0" w:right="133" w:firstLine="0"/>
        <w:jc w:val="center"/>
        <w:rPr>
          <w:rStyle w:val="8"/>
          <w:rFonts w:hint="eastAsia" w:ascii="黑体" w:hAnsi="黑体" w:eastAsia="黑体" w:cs="黑体"/>
          <w:b w:val="0"/>
          <w:bCs/>
          <w:i w:val="0"/>
          <w:caps w:val="0"/>
          <w:color w:val="222222"/>
          <w:spacing w:val="0"/>
          <w:w w:val="90"/>
          <w:sz w:val="40"/>
          <w:szCs w:val="40"/>
          <w:shd w:val="clear" w:color="auto" w:fill="FFFFFF"/>
          <w:lang w:val="en-US" w:eastAsia="zh-CN"/>
        </w:rPr>
      </w:pPr>
      <w:r>
        <w:rPr>
          <w:rStyle w:val="8"/>
          <w:rFonts w:hint="eastAsia" w:ascii="黑体" w:hAnsi="黑体" w:eastAsia="黑体" w:cs="黑体"/>
          <w:b w:val="0"/>
          <w:bCs/>
          <w:i w:val="0"/>
          <w:caps w:val="0"/>
          <w:color w:val="222222"/>
          <w:spacing w:val="0"/>
          <w:w w:val="90"/>
          <w:sz w:val="40"/>
          <w:szCs w:val="40"/>
          <w:shd w:val="clear" w:color="auto" w:fill="FFFFFF"/>
          <w:lang w:val="en-US" w:eastAsia="zh-CN"/>
        </w:rPr>
        <w:t>全国少儿智能教育培训工程</w:t>
      </w:r>
    </w:p>
    <w:p>
      <w:pPr>
        <w:spacing w:before="36"/>
        <w:ind w:left="0" w:right="133" w:firstLine="0"/>
        <w:jc w:val="center"/>
        <w:rPr>
          <w:rFonts w:hint="eastAsia" w:ascii="黑体" w:hAnsi="黑体" w:eastAsia="黑体" w:cs="黑体"/>
          <w:b w:val="0"/>
          <w:bCs/>
          <w:sz w:val="30"/>
        </w:rPr>
      </w:pPr>
      <w:r>
        <w:rPr>
          <w:rStyle w:val="8"/>
          <w:rFonts w:hint="eastAsia" w:ascii="黑体" w:hAnsi="黑体" w:eastAsia="黑体" w:cs="黑体"/>
          <w:b w:val="0"/>
          <w:bCs/>
          <w:i w:val="0"/>
          <w:caps w:val="0"/>
          <w:color w:val="222222"/>
          <w:spacing w:val="0"/>
          <w:w w:val="90"/>
          <w:sz w:val="40"/>
          <w:szCs w:val="40"/>
          <w:shd w:val="clear" w:color="auto" w:fill="FFFFFF"/>
          <w:lang w:val="en-US" w:eastAsia="zh-CN"/>
        </w:rPr>
        <w:t>专项</w:t>
      </w:r>
      <w:r>
        <w:rPr>
          <w:rFonts w:hint="eastAsia" w:ascii="黑体" w:hAnsi="黑体" w:eastAsia="黑体" w:cs="黑体"/>
          <w:b w:val="0"/>
          <w:bCs/>
          <w:w w:val="90"/>
          <w:sz w:val="40"/>
          <w:szCs w:val="32"/>
          <w:lang w:eastAsia="zh-CN"/>
        </w:rPr>
        <w:t>服务中心认定</w:t>
      </w:r>
      <w:r>
        <w:rPr>
          <w:rFonts w:hint="eastAsia" w:ascii="黑体" w:hAnsi="黑体" w:eastAsia="黑体" w:cs="黑体"/>
          <w:b w:val="0"/>
          <w:bCs/>
          <w:w w:val="90"/>
          <w:sz w:val="40"/>
          <w:szCs w:val="32"/>
        </w:rPr>
        <w:t>管理办法</w:t>
      </w:r>
      <w:r>
        <w:rPr>
          <w:rFonts w:hint="eastAsia" w:ascii="黑体" w:hAnsi="黑体" w:eastAsia="黑体" w:cs="黑体"/>
          <w:b w:val="0"/>
          <w:bCs/>
          <w:w w:val="100"/>
          <w:sz w:val="40"/>
          <w:szCs w:val="32"/>
        </w:rPr>
        <w:t>（</w:t>
      </w:r>
      <w:r>
        <w:rPr>
          <w:rFonts w:hint="eastAsia" w:ascii="黑体" w:hAnsi="黑体" w:eastAsia="黑体" w:cs="黑体"/>
          <w:b w:val="0"/>
          <w:bCs/>
          <w:w w:val="100"/>
          <w:sz w:val="40"/>
          <w:szCs w:val="32"/>
          <w:lang w:val="en-US" w:eastAsia="zh-CN"/>
        </w:rPr>
        <w:t>试行</w:t>
      </w:r>
      <w:r>
        <w:rPr>
          <w:rFonts w:hint="eastAsia" w:ascii="黑体" w:hAnsi="黑体" w:eastAsia="黑体" w:cs="黑体"/>
          <w:b w:val="0"/>
          <w:bCs/>
          <w:w w:val="100"/>
          <w:sz w:val="40"/>
          <w:szCs w:val="32"/>
        </w:rPr>
        <w:t>）</w:t>
      </w: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第一章</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总则</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20" w:firstLineChars="200"/>
        <w:jc w:val="both"/>
        <w:textAlignment w:val="auto"/>
        <w:rPr>
          <w:sz w:val="30"/>
          <w:szCs w:val="30"/>
        </w:rPr>
      </w:pPr>
      <w:r>
        <w:rPr>
          <w:spacing w:val="5"/>
          <w:sz w:val="30"/>
          <w:szCs w:val="30"/>
        </w:rPr>
        <w:t xml:space="preserve">第一条 </w:t>
      </w:r>
      <w:r>
        <w:rPr>
          <w:rFonts w:hint="eastAsia"/>
          <w:spacing w:val="5"/>
          <w:sz w:val="30"/>
          <w:szCs w:val="30"/>
        </w:rPr>
        <w:t>按照中共中央、国务院《关于全面加强新时代大中小学劳动教育的意见》《中国教育现代化2035》《关于深化教育教学改革全面提高义务教育质量的意见》和教育部《教育信息化2.0行动计划》精神，中国电子劳动学会根据民政部批准学会业务范围，学会具有“行业管理”职能，学会根据民政部批复并以人民需求为导向,紧跟时代步伐，面向未来，关心下一代全面健康成长，着眼以培养新时代全面发展的社会主义建设者和劳动者为目标，决定开展</w:t>
      </w:r>
      <w:r>
        <w:rPr>
          <w:rFonts w:hint="eastAsia"/>
          <w:spacing w:val="5"/>
          <w:sz w:val="30"/>
          <w:szCs w:val="30"/>
          <w:lang w:eastAsia="zh-CN"/>
        </w:rPr>
        <w:t>全国少儿智能教育培训工程</w:t>
      </w:r>
      <w:r>
        <w:rPr>
          <w:rFonts w:hint="eastAsia"/>
          <w:spacing w:val="5"/>
          <w:sz w:val="30"/>
          <w:szCs w:val="30"/>
        </w:rPr>
        <w:t>，为保障中国电子劳动学会“全国少儿智能教育</w:t>
      </w:r>
      <w:r>
        <w:rPr>
          <w:rFonts w:hint="eastAsia"/>
          <w:spacing w:val="5"/>
          <w:sz w:val="30"/>
          <w:szCs w:val="30"/>
          <w:lang w:eastAsia="zh-CN"/>
        </w:rPr>
        <w:t>培训</w:t>
      </w:r>
      <w:r>
        <w:rPr>
          <w:rFonts w:hint="eastAsia"/>
          <w:spacing w:val="5"/>
          <w:sz w:val="30"/>
          <w:szCs w:val="30"/>
        </w:rPr>
        <w:t>工程”顺利实施，</w:t>
      </w:r>
      <w:r>
        <w:rPr>
          <w:spacing w:val="5"/>
          <w:sz w:val="30"/>
          <w:szCs w:val="30"/>
        </w:rPr>
        <w:t>规范和加强</w:t>
      </w:r>
      <w:r>
        <w:rPr>
          <w:rFonts w:hint="eastAsia"/>
          <w:spacing w:val="5"/>
          <w:sz w:val="30"/>
          <w:szCs w:val="30"/>
          <w:lang w:eastAsia="zh-CN"/>
        </w:rPr>
        <w:t>全国少儿智能教育培训工程专项</w:t>
      </w:r>
      <w:r>
        <w:rPr>
          <w:spacing w:val="-3"/>
          <w:sz w:val="30"/>
          <w:szCs w:val="30"/>
        </w:rPr>
        <w:t>服务中心管理工作，制定本办法。</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3"/>
          <w:sz w:val="30"/>
          <w:szCs w:val="30"/>
        </w:rPr>
      </w:pPr>
      <w:r>
        <w:rPr>
          <w:spacing w:val="-4"/>
          <w:sz w:val="30"/>
          <w:szCs w:val="30"/>
        </w:rPr>
        <w:t>第二条 本办法所称</w:t>
      </w:r>
      <w:r>
        <w:rPr>
          <w:rFonts w:hint="eastAsia"/>
          <w:spacing w:val="-4"/>
          <w:sz w:val="30"/>
          <w:szCs w:val="30"/>
          <w:lang w:eastAsia="zh-CN"/>
        </w:rPr>
        <w:t>全国少儿智能教育培训工程专项服务中心</w:t>
      </w:r>
      <w:r>
        <w:rPr>
          <w:spacing w:val="-3"/>
          <w:sz w:val="30"/>
          <w:szCs w:val="30"/>
        </w:rPr>
        <w:t>（</w:t>
      </w:r>
      <w:r>
        <w:rPr>
          <w:sz w:val="30"/>
          <w:szCs w:val="30"/>
        </w:rPr>
        <w:t>以下简称</w:t>
      </w:r>
      <w:r>
        <w:rPr>
          <w:rFonts w:hint="eastAsia"/>
          <w:sz w:val="30"/>
          <w:szCs w:val="30"/>
          <w:lang w:eastAsia="zh-CN"/>
        </w:rPr>
        <w:t>服务中心</w:t>
      </w:r>
      <w:r>
        <w:rPr>
          <w:sz w:val="30"/>
          <w:szCs w:val="30"/>
        </w:rPr>
        <w:t>），是指符合</w:t>
      </w:r>
      <w:r>
        <w:rPr>
          <w:rFonts w:hint="eastAsia"/>
          <w:sz w:val="30"/>
          <w:szCs w:val="30"/>
          <w:lang w:eastAsia="zh-CN"/>
        </w:rPr>
        <w:t>中国电子劳动学会全国少儿智能教育培训工程</w:t>
      </w:r>
      <w:r>
        <w:rPr>
          <w:sz w:val="30"/>
          <w:szCs w:val="30"/>
        </w:rPr>
        <w:t>总体规划，立足</w:t>
      </w:r>
      <w:r>
        <w:rPr>
          <w:rFonts w:hint="eastAsia"/>
          <w:sz w:val="30"/>
          <w:szCs w:val="30"/>
          <w:lang w:eastAsia="zh-CN"/>
        </w:rPr>
        <w:t>少儿智能教育</w:t>
      </w:r>
      <w:r>
        <w:rPr>
          <w:sz w:val="30"/>
          <w:szCs w:val="30"/>
        </w:rPr>
        <w:t>培养需求，在教学资源</w:t>
      </w:r>
      <w:r>
        <w:rPr>
          <w:rFonts w:hint="eastAsia"/>
          <w:sz w:val="30"/>
          <w:szCs w:val="30"/>
          <w:lang w:eastAsia="zh-CN"/>
        </w:rPr>
        <w:t>标准化</w:t>
      </w:r>
      <w:r>
        <w:rPr>
          <w:sz w:val="30"/>
          <w:szCs w:val="30"/>
        </w:rPr>
        <w:t>、</w:t>
      </w:r>
      <w:r>
        <w:rPr>
          <w:rFonts w:hint="eastAsia"/>
          <w:sz w:val="30"/>
          <w:szCs w:val="30"/>
          <w:lang w:eastAsia="zh-CN"/>
        </w:rPr>
        <w:t>测评服务</w:t>
      </w:r>
      <w:r>
        <w:rPr>
          <w:sz w:val="30"/>
          <w:szCs w:val="30"/>
        </w:rPr>
        <w:t>等方面符合</w:t>
      </w:r>
      <w:r>
        <w:rPr>
          <w:rFonts w:hint="eastAsia"/>
          <w:sz w:val="30"/>
          <w:szCs w:val="30"/>
          <w:lang w:val="en-US" w:eastAsia="zh-CN"/>
        </w:rPr>
        <w:t>学会要求和管理</w:t>
      </w:r>
      <w:r>
        <w:rPr>
          <w:sz w:val="30"/>
          <w:szCs w:val="30"/>
        </w:rPr>
        <w:t>标准，承担开</w:t>
      </w:r>
      <w:r>
        <w:rPr>
          <w:spacing w:val="-3"/>
          <w:sz w:val="30"/>
          <w:szCs w:val="30"/>
        </w:rPr>
        <w:t>展</w:t>
      </w:r>
      <w:r>
        <w:rPr>
          <w:rFonts w:hint="eastAsia"/>
          <w:spacing w:val="-3"/>
          <w:sz w:val="30"/>
          <w:szCs w:val="30"/>
          <w:lang w:eastAsia="zh-CN"/>
        </w:rPr>
        <w:t>专项教育标准研发、测评</w:t>
      </w:r>
      <w:r>
        <w:rPr>
          <w:spacing w:val="-3"/>
          <w:sz w:val="30"/>
          <w:szCs w:val="30"/>
        </w:rPr>
        <w:t>及认证初审工作任务的机构。</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8" w:firstLineChars="200"/>
        <w:jc w:val="both"/>
        <w:textAlignment w:val="auto"/>
        <w:rPr>
          <w:spacing w:val="-3"/>
          <w:sz w:val="30"/>
          <w:szCs w:val="30"/>
        </w:rPr>
      </w:pP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第二章 申报条件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第三条 申报单位以</w:t>
      </w:r>
      <w:r>
        <w:rPr>
          <w:rFonts w:hint="eastAsia"/>
          <w:sz w:val="30"/>
          <w:szCs w:val="30"/>
          <w:lang w:eastAsia="zh-CN"/>
        </w:rPr>
        <w:t>幼儿教育</w:t>
      </w:r>
      <w:r>
        <w:rPr>
          <w:sz w:val="30"/>
          <w:szCs w:val="30"/>
        </w:rPr>
        <w:t>培训机构、</w:t>
      </w:r>
      <w:r>
        <w:rPr>
          <w:rFonts w:hint="eastAsia"/>
          <w:sz w:val="30"/>
          <w:szCs w:val="30"/>
          <w:lang w:eastAsia="zh-CN"/>
        </w:rPr>
        <w:t>教育</w:t>
      </w:r>
      <w:r>
        <w:rPr>
          <w:sz w:val="30"/>
          <w:szCs w:val="30"/>
        </w:rPr>
        <w:t>院校为主。</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第四条 申报单位应当符合下列条件：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（一） 经过政府部门认定、以开展教育培训为主要业务；</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pacing w:val="-4"/>
          <w:sz w:val="30"/>
          <w:szCs w:val="30"/>
        </w:rPr>
      </w:pPr>
      <w:r>
        <w:rPr>
          <w:sz w:val="30"/>
          <w:szCs w:val="30"/>
        </w:rPr>
        <w:t xml:space="preserve">（二） </w:t>
      </w:r>
      <w:r>
        <w:rPr>
          <w:spacing w:val="-4"/>
          <w:sz w:val="30"/>
          <w:szCs w:val="30"/>
        </w:rPr>
        <w:t xml:space="preserve">经营性机构注册资金不低于人民币 </w:t>
      </w:r>
      <w:r>
        <w:rPr>
          <w:rFonts w:hint="eastAsia"/>
          <w:spacing w:val="-4"/>
          <w:sz w:val="30"/>
          <w:szCs w:val="30"/>
          <w:lang w:val="en-US" w:eastAsia="zh-CN"/>
        </w:rPr>
        <w:t>10</w:t>
      </w:r>
      <w:r>
        <w:rPr>
          <w:spacing w:val="-4"/>
          <w:sz w:val="30"/>
          <w:szCs w:val="30"/>
        </w:rPr>
        <w:t>0 万元，专门用于</w:t>
      </w:r>
      <w:r>
        <w:rPr>
          <w:rFonts w:hint="eastAsia"/>
          <w:spacing w:val="-3"/>
          <w:sz w:val="30"/>
          <w:szCs w:val="30"/>
          <w:lang w:eastAsia="zh-CN"/>
        </w:rPr>
        <w:t>专项教育标准研发、</w:t>
      </w:r>
      <w:r>
        <w:rPr>
          <w:rFonts w:hint="eastAsia"/>
          <w:spacing w:val="-4"/>
          <w:sz w:val="30"/>
          <w:szCs w:val="30"/>
          <w:lang w:val="en-US" w:eastAsia="zh-CN"/>
        </w:rPr>
        <w:t>测评认证</w:t>
      </w:r>
      <w:r>
        <w:rPr>
          <w:spacing w:val="-4"/>
          <w:sz w:val="30"/>
          <w:szCs w:val="30"/>
        </w:rPr>
        <w:t xml:space="preserve">服务建设的资金不低于人民币 </w:t>
      </w:r>
      <w:r>
        <w:rPr>
          <w:rFonts w:hint="eastAsia"/>
          <w:spacing w:val="-4"/>
          <w:sz w:val="30"/>
          <w:szCs w:val="30"/>
          <w:lang w:val="en-US" w:eastAsia="zh-CN"/>
        </w:rPr>
        <w:t>5</w:t>
      </w:r>
      <w:r>
        <w:rPr>
          <w:spacing w:val="-4"/>
          <w:sz w:val="30"/>
          <w:szCs w:val="30"/>
        </w:rPr>
        <w:t>0 万元；</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299" w:leftChars="136" w:right="0" w:firstLine="292" w:firstLineChars="100"/>
        <w:jc w:val="both"/>
        <w:textAlignment w:val="auto"/>
        <w:rPr>
          <w:spacing w:val="-4"/>
          <w:sz w:val="30"/>
          <w:szCs w:val="30"/>
        </w:rPr>
      </w:pPr>
      <w:r>
        <w:rPr>
          <w:spacing w:val="-4"/>
          <w:sz w:val="30"/>
          <w:szCs w:val="30"/>
        </w:rPr>
        <w:t>（三） 具备开展相关</w:t>
      </w:r>
      <w:r>
        <w:rPr>
          <w:rFonts w:hint="eastAsia"/>
          <w:spacing w:val="-4"/>
          <w:sz w:val="30"/>
          <w:szCs w:val="30"/>
          <w:lang w:eastAsia="zh-CN"/>
        </w:rPr>
        <w:t>测评</w:t>
      </w:r>
      <w:r>
        <w:rPr>
          <w:spacing w:val="-4"/>
          <w:sz w:val="30"/>
          <w:szCs w:val="30"/>
        </w:rPr>
        <w:t>工作的软、硬件配套设施，</w:t>
      </w:r>
      <w:r>
        <w:rPr>
          <w:rFonts w:hint="eastAsia"/>
          <w:spacing w:val="-4"/>
          <w:sz w:val="30"/>
          <w:szCs w:val="30"/>
          <w:lang w:val="en-US" w:eastAsia="zh-CN"/>
        </w:rPr>
        <w:t>专职</w:t>
      </w:r>
      <w:r>
        <w:rPr>
          <w:spacing w:val="-4"/>
          <w:sz w:val="30"/>
          <w:szCs w:val="30"/>
        </w:rPr>
        <w:t>团队要求 2 名以上专职</w:t>
      </w:r>
      <w:r>
        <w:rPr>
          <w:rFonts w:hint="eastAsia"/>
          <w:spacing w:val="-4"/>
          <w:sz w:val="30"/>
          <w:szCs w:val="30"/>
          <w:lang w:eastAsia="zh-CN"/>
        </w:rPr>
        <w:t>测评</w:t>
      </w:r>
      <w:r>
        <w:rPr>
          <w:spacing w:val="-4"/>
          <w:sz w:val="30"/>
          <w:szCs w:val="30"/>
        </w:rPr>
        <w:t>管理人员。</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（四） 建立有效的质量管理体系和良好的运营管理机制；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（五） 具有良好的</w:t>
      </w:r>
      <w:r>
        <w:rPr>
          <w:rFonts w:hint="eastAsia"/>
          <w:spacing w:val="-4"/>
          <w:sz w:val="30"/>
          <w:szCs w:val="30"/>
          <w:lang w:eastAsia="zh-CN"/>
        </w:rPr>
        <w:t>少年儿童</w:t>
      </w:r>
      <w:r>
        <w:rPr>
          <w:spacing w:val="-4"/>
          <w:sz w:val="30"/>
          <w:szCs w:val="30"/>
        </w:rPr>
        <w:t>服务教学管理能力和服务经验。</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pacing w:val="-4"/>
          <w:sz w:val="30"/>
          <w:szCs w:val="30"/>
        </w:rPr>
      </w:pP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申报单位</w:t>
      </w:r>
      <w:r>
        <w:rPr>
          <w:rFonts w:hint="eastAsia" w:ascii="仿宋_GB2312" w:hAnsi="仿宋_GB2312" w:eastAsia="仿宋_GB2312" w:cs="仿宋_GB2312"/>
          <w:sz w:val="30"/>
          <w:szCs w:val="30"/>
          <w:lang w:eastAsia="zh-CN"/>
        </w:rPr>
        <w:t>必</w:t>
      </w:r>
      <w:r>
        <w:rPr>
          <w:rFonts w:hint="eastAsia" w:ascii="仿宋_GB2312" w:hAnsi="仿宋_GB2312" w:eastAsia="仿宋_GB2312" w:cs="仿宋_GB2312"/>
          <w:sz w:val="30"/>
          <w:szCs w:val="30"/>
        </w:rPr>
        <w:t>须</w:t>
      </w:r>
      <w:r>
        <w:rPr>
          <w:rFonts w:hint="eastAsia" w:ascii="仿宋_GB2312" w:hAnsi="仿宋_GB2312" w:eastAsia="仿宋_GB2312" w:cs="仿宋_GB2312"/>
          <w:sz w:val="30"/>
          <w:szCs w:val="30"/>
          <w:lang w:eastAsia="zh-CN"/>
        </w:rPr>
        <w:t>是中国</w:t>
      </w:r>
      <w:r>
        <w:rPr>
          <w:rFonts w:hint="eastAsia" w:ascii="仿宋_GB2312" w:hAnsi="仿宋_GB2312" w:eastAsia="仿宋_GB2312" w:cs="仿宋_GB2312"/>
          <w:sz w:val="30"/>
          <w:szCs w:val="30"/>
        </w:rPr>
        <w:t>电子</w:t>
      </w:r>
      <w:r>
        <w:rPr>
          <w:rFonts w:hint="eastAsia" w:ascii="仿宋_GB2312" w:hAnsi="仿宋_GB2312" w:eastAsia="仿宋_GB2312" w:cs="仿宋_GB2312"/>
          <w:sz w:val="30"/>
          <w:szCs w:val="30"/>
          <w:lang w:eastAsia="zh-CN"/>
        </w:rPr>
        <w:t>劳动</w:t>
      </w:r>
      <w:r>
        <w:rPr>
          <w:rFonts w:hint="eastAsia" w:ascii="仿宋_GB2312" w:hAnsi="仿宋_GB2312" w:eastAsia="仿宋_GB2312" w:cs="仿宋_GB2312"/>
          <w:sz w:val="30"/>
          <w:szCs w:val="30"/>
        </w:rPr>
        <w:t>学会</w:t>
      </w:r>
      <w:r>
        <w:rPr>
          <w:rFonts w:hint="eastAsia" w:ascii="仿宋_GB2312" w:hAnsi="仿宋_GB2312" w:eastAsia="仿宋_GB2312" w:cs="仿宋_GB2312"/>
          <w:sz w:val="30"/>
          <w:szCs w:val="30"/>
          <w:lang w:eastAsia="zh-CN"/>
        </w:rPr>
        <w:t>单位会员，并经过全国少儿智能教育培训工程项目管理办公室推荐初审合格</w:t>
      </w:r>
      <w:r>
        <w:rPr>
          <w:rFonts w:hint="eastAsia" w:ascii="仿宋_GB2312" w:hAnsi="仿宋_GB2312" w:eastAsia="仿宋_GB2312" w:cs="仿宋_GB2312"/>
          <w:sz w:val="30"/>
          <w:szCs w:val="30"/>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第五条 申报单位需提供下列申报材料</w:t>
      </w:r>
      <w:r>
        <w:rPr>
          <w:rFonts w:hint="eastAsia"/>
          <w:spacing w:val="-4"/>
          <w:sz w:val="30"/>
          <w:szCs w:val="30"/>
        </w:rPr>
        <w:t>（加盖公章，同时提交电子版）</w:t>
      </w:r>
      <w:r>
        <w:rPr>
          <w:spacing w:val="-4"/>
          <w:sz w:val="30"/>
          <w:szCs w:val="30"/>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（一） 《</w:t>
      </w:r>
      <w:r>
        <w:rPr>
          <w:rFonts w:hint="eastAsia"/>
          <w:spacing w:val="-4"/>
          <w:sz w:val="30"/>
          <w:szCs w:val="30"/>
          <w:lang w:eastAsia="zh-CN"/>
        </w:rPr>
        <w:t>全国少儿智能教育培训工程专项培训基地与专项服务中心申请表</w:t>
      </w:r>
      <w:r>
        <w:rPr>
          <w:spacing w:val="-4"/>
          <w:sz w:val="30"/>
          <w:szCs w:val="30"/>
        </w:rPr>
        <w:t>》及附件；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（二） 单位营业执照副本复印件；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（三）</w:t>
      </w:r>
      <w:r>
        <w:rPr>
          <w:rFonts w:hint="eastAsia"/>
          <w:spacing w:val="-4"/>
          <w:sz w:val="30"/>
          <w:szCs w:val="30"/>
        </w:rPr>
        <w:t xml:space="preserve"> </w:t>
      </w:r>
      <w:r>
        <w:rPr>
          <w:spacing w:val="-4"/>
          <w:sz w:val="30"/>
          <w:szCs w:val="30"/>
        </w:rPr>
        <w:t>办学资质证明（可选）；</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（四） 单位法人身份证复印件；</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（五） 往年</w:t>
      </w:r>
      <w:r>
        <w:rPr>
          <w:rFonts w:hint="eastAsia"/>
          <w:spacing w:val="-4"/>
          <w:sz w:val="30"/>
          <w:szCs w:val="30"/>
          <w:lang w:eastAsia="zh-CN"/>
        </w:rPr>
        <w:t>少年儿童</w:t>
      </w:r>
      <w:r>
        <w:rPr>
          <w:spacing w:val="-4"/>
          <w:sz w:val="30"/>
          <w:szCs w:val="30"/>
        </w:rPr>
        <w:t>科技培养或</w:t>
      </w:r>
      <w:r>
        <w:rPr>
          <w:rFonts w:hint="eastAsia"/>
          <w:spacing w:val="-4"/>
          <w:sz w:val="30"/>
          <w:szCs w:val="30"/>
          <w:lang w:val="en-US" w:eastAsia="zh-CN"/>
        </w:rPr>
        <w:t>人才</w:t>
      </w:r>
      <w:r>
        <w:rPr>
          <w:rFonts w:hint="eastAsia"/>
          <w:spacing w:val="-4"/>
          <w:sz w:val="30"/>
          <w:szCs w:val="30"/>
          <w:lang w:eastAsia="zh-CN"/>
        </w:rPr>
        <w:t>测评</w:t>
      </w:r>
      <w:r>
        <w:rPr>
          <w:spacing w:val="-4"/>
          <w:sz w:val="30"/>
          <w:szCs w:val="30"/>
        </w:rPr>
        <w:t>服务工作报告；</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（六）</w:t>
      </w:r>
      <w:r>
        <w:rPr>
          <w:rFonts w:hint="eastAsia"/>
          <w:spacing w:val="-4"/>
          <w:sz w:val="30"/>
          <w:szCs w:val="30"/>
        </w:rPr>
        <w:t xml:space="preserve"> </w:t>
      </w:r>
      <w:r>
        <w:rPr>
          <w:spacing w:val="-4"/>
          <w:sz w:val="30"/>
          <w:szCs w:val="30"/>
        </w:rPr>
        <w:t>师资资质证书复印件（可选）；</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r>
        <w:rPr>
          <w:spacing w:val="-4"/>
          <w:sz w:val="30"/>
          <w:szCs w:val="30"/>
        </w:rPr>
        <w:t>（七） 其他相关资料或资格证明。</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spacing w:val="-4"/>
          <w:sz w:val="30"/>
          <w:szCs w:val="30"/>
        </w:rPr>
      </w:pP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第三章</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认定程序</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第六</w:t>
      </w:r>
      <w:r>
        <w:rPr>
          <w:spacing w:val="-3"/>
          <w:sz w:val="30"/>
          <w:szCs w:val="30"/>
        </w:rPr>
        <w:t>条</w:t>
      </w:r>
      <w:r>
        <w:rPr>
          <w:spacing w:val="2"/>
          <w:sz w:val="30"/>
          <w:szCs w:val="30"/>
        </w:rPr>
        <w:t xml:space="preserve"> </w:t>
      </w:r>
      <w:r>
        <w:rPr>
          <w:sz w:val="30"/>
          <w:szCs w:val="30"/>
        </w:rPr>
        <w:t>申报单位</w:t>
      </w:r>
      <w:r>
        <w:rPr>
          <w:rFonts w:hint="eastAsia"/>
          <w:sz w:val="30"/>
          <w:szCs w:val="30"/>
          <w:lang w:eastAsia="zh-CN"/>
        </w:rPr>
        <w:t>向</w:t>
      </w:r>
      <w:r>
        <w:rPr>
          <w:rFonts w:hint="eastAsia" w:ascii="仿宋_GB2312" w:hAnsi="仿宋_GB2312" w:eastAsia="仿宋_GB2312" w:cs="仿宋_GB2312"/>
          <w:sz w:val="30"/>
          <w:szCs w:val="30"/>
          <w:lang w:eastAsia="zh-CN"/>
        </w:rPr>
        <w:t>全国少儿智能教育培训工程项目管理办公室</w:t>
      </w:r>
      <w:r>
        <w:rPr>
          <w:sz w:val="30"/>
          <w:szCs w:val="30"/>
        </w:rPr>
        <w:t>（以下简称</w:t>
      </w:r>
      <w:r>
        <w:rPr>
          <w:rFonts w:hint="eastAsia"/>
          <w:sz w:val="30"/>
          <w:szCs w:val="30"/>
          <w:lang w:eastAsia="zh-CN"/>
        </w:rPr>
        <w:t>项目管理办公室</w:t>
      </w:r>
      <w:r>
        <w:rPr>
          <w:sz w:val="30"/>
          <w:szCs w:val="30"/>
        </w:rPr>
        <w:t>）提交</w:t>
      </w:r>
      <w:r>
        <w:rPr>
          <w:spacing w:val="-3"/>
          <w:sz w:val="30"/>
          <w:szCs w:val="30"/>
        </w:rPr>
        <w:t>申报</w:t>
      </w:r>
      <w:r>
        <w:rPr>
          <w:sz w:val="30"/>
          <w:szCs w:val="30"/>
        </w:rPr>
        <w:t>材料</w:t>
      </w:r>
      <w:r>
        <w:rPr>
          <w:rFonts w:hint="eastAsia"/>
          <w:sz w:val="30"/>
          <w:szCs w:val="30"/>
          <w:lang w:eastAsia="zh-CN"/>
        </w:rPr>
        <w:t>，并通过形式审核</w:t>
      </w:r>
      <w:r>
        <w:rPr>
          <w:sz w:val="30"/>
          <w:szCs w:val="30"/>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第七条 申报材料满足</w:t>
      </w:r>
      <w:r>
        <w:rPr>
          <w:rFonts w:hint="eastAsia"/>
          <w:sz w:val="30"/>
          <w:szCs w:val="30"/>
          <w:lang w:eastAsia="zh-CN"/>
        </w:rPr>
        <w:t>学会秘书片</w:t>
      </w:r>
      <w:r>
        <w:rPr>
          <w:sz w:val="30"/>
          <w:szCs w:val="30"/>
        </w:rPr>
        <w:t>初审要求的，由</w:t>
      </w:r>
      <w:r>
        <w:rPr>
          <w:rFonts w:hint="eastAsia"/>
          <w:sz w:val="30"/>
          <w:szCs w:val="30"/>
          <w:lang w:eastAsia="zh-CN"/>
        </w:rPr>
        <w:t>中国电子劳动学会</w:t>
      </w:r>
      <w:r>
        <w:rPr>
          <w:rFonts w:hint="eastAsia"/>
          <w:sz w:val="30"/>
          <w:szCs w:val="30"/>
        </w:rPr>
        <w:t>关心下一代少年儿童教育指导委员会</w:t>
      </w:r>
      <w:r>
        <w:rPr>
          <w:sz w:val="30"/>
          <w:szCs w:val="30"/>
        </w:rPr>
        <w:t>（以下简称</w:t>
      </w:r>
      <w:r>
        <w:rPr>
          <w:rFonts w:hint="eastAsia"/>
          <w:sz w:val="30"/>
          <w:szCs w:val="30"/>
          <w:lang w:eastAsia="zh-CN"/>
        </w:rPr>
        <w:t>指导委员会</w:t>
      </w:r>
      <w:r>
        <w:rPr>
          <w:sz w:val="30"/>
          <w:szCs w:val="30"/>
        </w:rPr>
        <w:t>）组织现场考查；</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第八条 通过现场考查，</w:t>
      </w:r>
      <w:r>
        <w:rPr>
          <w:rFonts w:hint="eastAsia"/>
          <w:sz w:val="30"/>
          <w:szCs w:val="30"/>
          <w:lang w:eastAsia="zh-CN"/>
        </w:rPr>
        <w:t>由项目管理办公室邀请指导委员会</w:t>
      </w:r>
      <w:r>
        <w:rPr>
          <w:rFonts w:hint="eastAsia"/>
          <w:sz w:val="30"/>
          <w:szCs w:val="30"/>
          <w:lang w:val="en-US" w:eastAsia="zh-CN"/>
        </w:rPr>
        <w:t>5-15名</w:t>
      </w:r>
      <w:r>
        <w:rPr>
          <w:rFonts w:hint="eastAsia"/>
          <w:sz w:val="30"/>
          <w:szCs w:val="30"/>
          <w:lang w:eastAsia="zh-CN"/>
        </w:rPr>
        <w:t>专家与申报单位决策层召开项目评审研讨会</w:t>
      </w:r>
      <w:r>
        <w:rPr>
          <w:sz w:val="30"/>
          <w:szCs w:val="30"/>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r>
        <w:rPr>
          <w:sz w:val="30"/>
          <w:szCs w:val="30"/>
        </w:rPr>
        <w:t xml:space="preserve">第九条 </w:t>
      </w:r>
      <w:r>
        <w:rPr>
          <w:rFonts w:hint="eastAsia"/>
          <w:sz w:val="30"/>
          <w:szCs w:val="30"/>
          <w:lang w:eastAsia="zh-CN"/>
        </w:rPr>
        <w:t>申报单位通过项目评审，</w:t>
      </w:r>
      <w:r>
        <w:rPr>
          <w:sz w:val="30"/>
          <w:szCs w:val="30"/>
        </w:rPr>
        <w:t>由</w:t>
      </w:r>
      <w:r>
        <w:rPr>
          <w:rFonts w:hint="eastAsia"/>
          <w:sz w:val="30"/>
          <w:szCs w:val="30"/>
          <w:lang w:eastAsia="zh-CN"/>
        </w:rPr>
        <w:t>项目管理办公室</w:t>
      </w:r>
      <w:r>
        <w:rPr>
          <w:sz w:val="30"/>
          <w:szCs w:val="30"/>
        </w:rPr>
        <w:t>颁发授权证明书。</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600" w:firstLineChars="200"/>
        <w:jc w:val="both"/>
        <w:textAlignment w:val="auto"/>
        <w:rPr>
          <w:sz w:val="30"/>
          <w:szCs w:val="30"/>
        </w:rPr>
      </w:pP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第四章</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t>运营管理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第十条 培训基地：</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根据中国电子劳动学会《全国少儿智能教育培训工程专项培训基地管理办法（试行）》，服务中心向项目管理办公室推荐备案设立所属专项培训基地，培训基地的考核期为半年考核，基础考核指标为第一年成功备案30个培训基地，以后每年新增1</w:t>
      </w:r>
      <w:r>
        <w:rPr>
          <w:rFonts w:hint="eastAsia"/>
          <w:spacing w:val="-4"/>
          <w:sz w:val="30"/>
          <w:szCs w:val="30"/>
          <w:lang w:val="en-US" w:eastAsia="zh-CN"/>
        </w:rPr>
        <w:t>0</w:t>
      </w:r>
      <w:r>
        <w:rPr>
          <w:rFonts w:hint="eastAsia"/>
          <w:spacing w:val="-4"/>
          <w:sz w:val="30"/>
          <w:szCs w:val="30"/>
          <w:lang w:eastAsia="zh-CN"/>
        </w:rPr>
        <w:t>个</w:t>
      </w:r>
      <w:r>
        <w:rPr>
          <w:rFonts w:hint="eastAsia"/>
          <w:spacing w:val="-4"/>
          <w:sz w:val="30"/>
          <w:szCs w:val="30"/>
          <w:lang w:val="en-US" w:eastAsia="zh-CN"/>
        </w:rPr>
        <w:t>。所属培训基地按照已经</w:t>
      </w:r>
      <w:r>
        <w:rPr>
          <w:rFonts w:hint="eastAsia"/>
          <w:spacing w:val="-4"/>
          <w:sz w:val="30"/>
          <w:szCs w:val="30"/>
          <w:lang w:eastAsia="zh-CN"/>
        </w:rPr>
        <w:t>公示的《全国少儿智能教育培训工程专项技术测评标准》和教材大纲开展测评培训，课程设置应当满足以下原则：</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（一） 根据教学大纲和测评标准，将培训内容按基础知识、技能训练、应用创新等部分合理分配；</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（二） 培训内容须完整覆盖测评标准相应级别；</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（三） 每个级别的培训至少应包括5个以上的实际操作案例；</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（四）</w:t>
      </w:r>
      <w:r>
        <w:rPr>
          <w:rFonts w:hint="eastAsia"/>
          <w:spacing w:val="-4"/>
          <w:sz w:val="30"/>
          <w:szCs w:val="30"/>
          <w:lang w:val="en-US" w:eastAsia="zh-CN"/>
        </w:rPr>
        <w:t xml:space="preserve"> </w:t>
      </w:r>
      <w:r>
        <w:rPr>
          <w:rFonts w:hint="eastAsia"/>
          <w:spacing w:val="-4"/>
          <w:sz w:val="30"/>
          <w:szCs w:val="30"/>
          <w:lang w:eastAsia="zh-CN"/>
        </w:rPr>
        <w:t>使用指定测评培训教材，或经项目管理办公室备案认可的自有教材。</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第十一条 测评管理：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服务中心的测评人员须统一佩戴由项目管理办公室配发的测评人员胸卡上岗执行测评任务。经项目管理办公室授权的巡</w:t>
      </w:r>
      <w:r>
        <w:rPr>
          <w:rFonts w:hint="eastAsia"/>
          <w:spacing w:val="-4"/>
          <w:sz w:val="30"/>
          <w:szCs w:val="30"/>
          <w:lang w:val="en-US" w:eastAsia="zh-CN"/>
        </w:rPr>
        <w:t>查</w:t>
      </w:r>
      <w:r>
        <w:rPr>
          <w:rFonts w:hint="eastAsia"/>
          <w:spacing w:val="-4"/>
          <w:sz w:val="30"/>
          <w:szCs w:val="30"/>
          <w:lang w:eastAsia="zh-CN"/>
        </w:rPr>
        <w:t>人员，须统一佩戴由项目管理办公室配发的巡</w:t>
      </w:r>
      <w:r>
        <w:rPr>
          <w:rFonts w:hint="eastAsia"/>
          <w:spacing w:val="-4"/>
          <w:sz w:val="30"/>
          <w:szCs w:val="30"/>
          <w:lang w:val="en-US" w:eastAsia="zh-CN"/>
        </w:rPr>
        <w:t>查</w:t>
      </w:r>
      <w:r>
        <w:rPr>
          <w:rFonts w:hint="eastAsia"/>
          <w:spacing w:val="-4"/>
          <w:sz w:val="30"/>
          <w:szCs w:val="30"/>
          <w:lang w:eastAsia="zh-CN"/>
        </w:rPr>
        <w:t>人员胸卡上岗执行巡考任务。</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第十二条 对外宣传：</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项目管理办公室有权监督服务中心在授权区域内的对外宣传行为。服务中心须确保在所有对外发布的宣传资料、广告、媒体采访、会展活动中，遵守项目管理办公室提供的</w:t>
      </w:r>
      <w:r>
        <w:rPr>
          <w:rFonts w:hint="eastAsia"/>
          <w:spacing w:val="-4"/>
          <w:sz w:val="30"/>
          <w:szCs w:val="30"/>
          <w:lang w:val="en-US" w:eastAsia="zh-CN"/>
        </w:rPr>
        <w:t>学会</w:t>
      </w:r>
      <w:r>
        <w:rPr>
          <w:rFonts w:hint="eastAsia"/>
          <w:spacing w:val="-4"/>
          <w:sz w:val="30"/>
          <w:szCs w:val="30"/>
          <w:lang w:eastAsia="zh-CN"/>
        </w:rPr>
        <w:t xml:space="preserve"> VI 标识规范，并符合国家法律、法规及全国少儿智能教育技术测评的相关管理规定。服务中心的宣传资料，在正规媒体的采访或广告，以及公开场合的活动计划须提前报项目管理办公室核准、备案。</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第十三条 学员培训：</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服务中心</w:t>
      </w:r>
      <w:r>
        <w:rPr>
          <w:rFonts w:hint="eastAsia"/>
          <w:spacing w:val="-4"/>
          <w:sz w:val="30"/>
          <w:szCs w:val="30"/>
          <w:lang w:val="en-US" w:eastAsia="zh-CN"/>
        </w:rPr>
        <w:t>所属培训基地</w:t>
      </w:r>
      <w:r>
        <w:rPr>
          <w:rFonts w:hint="eastAsia"/>
          <w:spacing w:val="-4"/>
          <w:sz w:val="30"/>
          <w:szCs w:val="30"/>
          <w:lang w:eastAsia="zh-CN"/>
        </w:rPr>
        <w:t>独自负责</w:t>
      </w:r>
      <w:r>
        <w:rPr>
          <w:rFonts w:hint="eastAsia"/>
          <w:spacing w:val="-4"/>
          <w:sz w:val="30"/>
          <w:szCs w:val="30"/>
          <w:lang w:val="en-US" w:eastAsia="zh-CN"/>
        </w:rPr>
        <w:t>学员</w:t>
      </w:r>
      <w:r>
        <w:rPr>
          <w:rFonts w:hint="eastAsia"/>
          <w:spacing w:val="-4"/>
          <w:sz w:val="30"/>
          <w:szCs w:val="30"/>
          <w:lang w:eastAsia="zh-CN"/>
        </w:rPr>
        <w:t>招生、培训授课、</w:t>
      </w:r>
      <w:r>
        <w:rPr>
          <w:rFonts w:hint="eastAsia"/>
          <w:spacing w:val="-4"/>
          <w:sz w:val="30"/>
          <w:szCs w:val="30"/>
          <w:lang w:val="en-US" w:eastAsia="zh-CN"/>
        </w:rPr>
        <w:t>学员</w:t>
      </w:r>
      <w:r>
        <w:rPr>
          <w:rFonts w:hint="eastAsia"/>
          <w:spacing w:val="-4"/>
          <w:sz w:val="30"/>
          <w:szCs w:val="30"/>
          <w:lang w:eastAsia="zh-CN"/>
        </w:rPr>
        <w:t>管理、测评组织等相关业务，提供满足培训项目要求的培训场地及教学设备。服务中心的授课教师须参加项目管理办公室组织的统一师资培训，并持证开展测评培训工作。项目管理办公室对其进行业务指导及项目运营检查与监督。</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第十四条 证书制度：</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服务中心须根据《全国少儿智能教育</w:t>
      </w:r>
      <w:r>
        <w:rPr>
          <w:rFonts w:hint="eastAsia"/>
          <w:spacing w:val="-4"/>
          <w:sz w:val="30"/>
          <w:szCs w:val="30"/>
          <w:lang w:val="en-US" w:eastAsia="zh-CN"/>
        </w:rPr>
        <w:t>培训工程</w:t>
      </w:r>
      <w:r>
        <w:rPr>
          <w:rFonts w:hint="eastAsia"/>
          <w:spacing w:val="-4"/>
          <w:sz w:val="30"/>
          <w:szCs w:val="30"/>
          <w:lang w:eastAsia="zh-CN"/>
        </w:rPr>
        <w:t>技术</w:t>
      </w:r>
      <w:r>
        <w:rPr>
          <w:rFonts w:hint="eastAsia"/>
          <w:spacing w:val="-4"/>
          <w:sz w:val="30"/>
          <w:szCs w:val="30"/>
          <w:lang w:val="en-US" w:eastAsia="zh-CN"/>
        </w:rPr>
        <w:t>水平</w:t>
      </w:r>
      <w:r>
        <w:rPr>
          <w:rFonts w:hint="eastAsia"/>
          <w:spacing w:val="-4"/>
          <w:sz w:val="30"/>
          <w:szCs w:val="30"/>
          <w:lang w:eastAsia="zh-CN"/>
        </w:rPr>
        <w:t>测评管理办法（</w:t>
      </w:r>
      <w:r>
        <w:rPr>
          <w:rFonts w:hint="eastAsia"/>
          <w:spacing w:val="-4"/>
          <w:sz w:val="30"/>
          <w:szCs w:val="30"/>
          <w:lang w:val="en-US" w:eastAsia="zh-CN"/>
        </w:rPr>
        <w:t>试行</w:t>
      </w:r>
      <w:r>
        <w:rPr>
          <w:rFonts w:hint="eastAsia"/>
          <w:spacing w:val="-4"/>
          <w:sz w:val="30"/>
          <w:szCs w:val="30"/>
          <w:lang w:eastAsia="zh-CN"/>
        </w:rPr>
        <w:t>）》完成考生的报名和测评服务工作，</w:t>
      </w:r>
      <w:r>
        <w:rPr>
          <w:rFonts w:hint="eastAsia" w:ascii="仿宋" w:hAnsi="仿宋" w:eastAsia="仿宋" w:cs="仿宋"/>
          <w:color w:val="auto"/>
          <w:sz w:val="30"/>
          <w:szCs w:val="30"/>
          <w:lang w:val="en-US" w:eastAsia="zh-CN"/>
        </w:rPr>
        <w:t>培训认证考核指标为第一年</w:t>
      </w:r>
      <w:r>
        <w:rPr>
          <w:rFonts w:hint="eastAsia" w:cs="仿宋"/>
          <w:color w:val="auto"/>
          <w:sz w:val="30"/>
          <w:szCs w:val="30"/>
          <w:lang w:val="en-US" w:eastAsia="zh-CN"/>
        </w:rPr>
        <w:t>服务中心</w:t>
      </w:r>
      <w:r>
        <w:rPr>
          <w:rFonts w:hint="eastAsia" w:ascii="仿宋" w:hAnsi="仿宋" w:eastAsia="仿宋" w:cs="仿宋"/>
          <w:color w:val="auto"/>
          <w:sz w:val="30"/>
          <w:szCs w:val="30"/>
          <w:lang w:val="en-US" w:eastAsia="zh-CN"/>
        </w:rPr>
        <w:t>及其备案所属培训基地累计完成</w:t>
      </w:r>
      <w:r>
        <w:rPr>
          <w:rFonts w:hint="eastAsia" w:ascii="仿宋" w:hAnsi="仿宋" w:eastAsia="仿宋" w:cs="仿宋"/>
          <w:color w:val="auto"/>
          <w:sz w:val="30"/>
          <w:szCs w:val="30"/>
          <w:u w:val="none"/>
          <w:lang w:val="en-US" w:eastAsia="zh-CN"/>
        </w:rPr>
        <w:t>10000</w:t>
      </w:r>
      <w:r>
        <w:rPr>
          <w:rFonts w:hint="eastAsia" w:ascii="仿宋" w:hAnsi="仿宋" w:eastAsia="仿宋" w:cs="仿宋"/>
          <w:color w:val="auto"/>
          <w:sz w:val="30"/>
          <w:szCs w:val="30"/>
          <w:lang w:val="en-US" w:eastAsia="zh-CN"/>
        </w:rPr>
        <w:t>本证书，以后每年新增</w:t>
      </w:r>
      <w:r>
        <w:rPr>
          <w:rFonts w:hint="eastAsia" w:cs="仿宋"/>
          <w:color w:val="auto"/>
          <w:sz w:val="30"/>
          <w:szCs w:val="30"/>
          <w:u w:val="none"/>
          <w:lang w:val="en-US" w:eastAsia="zh-CN"/>
        </w:rPr>
        <w:t>2</w:t>
      </w:r>
      <w:r>
        <w:rPr>
          <w:rFonts w:hint="eastAsia" w:ascii="仿宋" w:hAnsi="仿宋" w:eastAsia="仿宋" w:cs="仿宋"/>
          <w:color w:val="auto"/>
          <w:sz w:val="30"/>
          <w:szCs w:val="30"/>
          <w:u w:val="none"/>
          <w:lang w:val="en-US" w:eastAsia="zh-CN"/>
        </w:rPr>
        <w:t>000</w:t>
      </w:r>
      <w:r>
        <w:rPr>
          <w:rFonts w:hint="eastAsia" w:ascii="仿宋" w:hAnsi="仿宋" w:eastAsia="仿宋" w:cs="仿宋"/>
          <w:color w:val="auto"/>
          <w:sz w:val="30"/>
          <w:szCs w:val="30"/>
          <w:lang w:val="en-US" w:eastAsia="zh-CN"/>
        </w:rPr>
        <w:t>本证书</w:t>
      </w:r>
      <w:r>
        <w:rPr>
          <w:rFonts w:hint="eastAsia"/>
          <w:spacing w:val="-4"/>
          <w:sz w:val="30"/>
          <w:szCs w:val="30"/>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项目管理办公室在测评结束后 15 个工作日内，为通过考核的学员制作“全国少儿智能教育技术测测评评”证书并寄给服务中心，委托其向学员发放，同时在官方网站发布并允许授权查询。</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default" w:ascii="仿宋" w:hAnsi="仿宋" w:eastAsia="仿宋" w:cs="仿宋"/>
          <w:sz w:val="30"/>
          <w:szCs w:val="30"/>
          <w:lang w:val="en-US" w:eastAsia="zh-CN"/>
        </w:rPr>
      </w:pPr>
      <w:r>
        <w:rPr>
          <w:rFonts w:hint="eastAsia"/>
          <w:spacing w:val="-4"/>
          <w:sz w:val="30"/>
          <w:szCs w:val="30"/>
          <w:lang w:eastAsia="zh-CN"/>
        </w:rPr>
        <w:t xml:space="preserve">第十五条 </w:t>
      </w:r>
      <w:r>
        <w:rPr>
          <w:rFonts w:hint="eastAsia" w:cs="仿宋"/>
          <w:sz w:val="30"/>
          <w:szCs w:val="30"/>
          <w:lang w:val="en-US" w:eastAsia="zh-CN"/>
        </w:rPr>
        <w:t xml:space="preserve"> 业务考核</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服务中心的</w:t>
      </w:r>
      <w:r>
        <w:rPr>
          <w:rFonts w:hint="eastAsia" w:ascii="仿宋" w:hAnsi="仿宋" w:eastAsia="仿宋" w:cs="仿宋"/>
          <w:sz w:val="30"/>
          <w:szCs w:val="30"/>
          <w:lang w:val="en-US" w:eastAsia="zh-CN"/>
        </w:rPr>
        <w:t>考核期为半年考核，如在考核期没有完成规定任务，则进行通知警告，如第三季度仍没有完成半年考核任务，则取消合作。全年如未完成全年业绩任务指标总数的80%，则取消合作。</w:t>
      </w: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第五章 监督管理</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584" w:firstLineChars="200"/>
        <w:jc w:val="both"/>
        <w:textAlignment w:val="auto"/>
        <w:rPr>
          <w:rFonts w:hint="eastAsia"/>
          <w:spacing w:val="-4"/>
          <w:sz w:val="30"/>
          <w:szCs w:val="30"/>
          <w:lang w:eastAsia="zh-CN"/>
        </w:rPr>
      </w:pPr>
      <w:r>
        <w:rPr>
          <w:rFonts w:hint="eastAsia"/>
          <w:spacing w:val="-4"/>
          <w:sz w:val="30"/>
          <w:szCs w:val="30"/>
          <w:lang w:eastAsia="zh-CN"/>
        </w:rPr>
        <w:t>第十</w:t>
      </w:r>
      <w:r>
        <w:rPr>
          <w:rFonts w:hint="eastAsia"/>
          <w:spacing w:val="-4"/>
          <w:sz w:val="30"/>
          <w:szCs w:val="30"/>
          <w:lang w:val="en-US" w:eastAsia="zh-CN"/>
        </w:rPr>
        <w:t>六</w:t>
      </w:r>
      <w:r>
        <w:rPr>
          <w:rFonts w:hint="eastAsia"/>
          <w:spacing w:val="-4"/>
          <w:sz w:val="30"/>
          <w:szCs w:val="30"/>
          <w:lang w:eastAsia="zh-CN"/>
        </w:rPr>
        <w:t>条</w:t>
      </w:r>
      <w:r>
        <w:rPr>
          <w:rFonts w:hint="eastAsia"/>
          <w:spacing w:val="-4"/>
          <w:sz w:val="30"/>
          <w:szCs w:val="30"/>
          <w:lang w:val="en-US" w:eastAsia="zh-CN"/>
        </w:rPr>
        <w:t xml:space="preserve"> </w:t>
      </w:r>
      <w:r>
        <w:rPr>
          <w:rFonts w:hint="eastAsia"/>
          <w:spacing w:val="-4"/>
          <w:sz w:val="30"/>
          <w:szCs w:val="30"/>
          <w:lang w:eastAsia="zh-CN"/>
        </w:rPr>
        <w:t>服务中心认定的有效期为壹年，有效期满后须重新认定。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584" w:firstLineChars="200"/>
        <w:jc w:val="both"/>
        <w:textAlignment w:val="auto"/>
        <w:rPr>
          <w:rFonts w:hint="eastAsia"/>
          <w:spacing w:val="-4"/>
          <w:sz w:val="30"/>
          <w:szCs w:val="30"/>
          <w:lang w:eastAsia="zh-CN"/>
        </w:rPr>
      </w:pPr>
      <w:r>
        <w:rPr>
          <w:rFonts w:hint="eastAsia"/>
          <w:spacing w:val="-4"/>
          <w:sz w:val="30"/>
          <w:szCs w:val="30"/>
          <w:lang w:eastAsia="zh-CN"/>
        </w:rPr>
        <w:t>第十</w:t>
      </w:r>
      <w:r>
        <w:rPr>
          <w:rFonts w:hint="eastAsia"/>
          <w:spacing w:val="-4"/>
          <w:sz w:val="30"/>
          <w:szCs w:val="30"/>
          <w:lang w:val="en-US" w:eastAsia="zh-CN"/>
        </w:rPr>
        <w:t>七</w:t>
      </w:r>
      <w:r>
        <w:rPr>
          <w:rFonts w:hint="eastAsia"/>
          <w:spacing w:val="-4"/>
          <w:sz w:val="30"/>
          <w:szCs w:val="30"/>
          <w:lang w:eastAsia="zh-CN"/>
        </w:rPr>
        <w:t>条</w:t>
      </w:r>
      <w:r>
        <w:rPr>
          <w:rFonts w:hint="eastAsia"/>
          <w:spacing w:val="-4"/>
          <w:sz w:val="30"/>
          <w:szCs w:val="30"/>
          <w:lang w:val="en-US" w:eastAsia="zh-CN"/>
        </w:rPr>
        <w:t xml:space="preserve"> </w:t>
      </w:r>
      <w:r>
        <w:rPr>
          <w:rFonts w:hint="eastAsia"/>
          <w:spacing w:val="-4"/>
          <w:sz w:val="30"/>
          <w:szCs w:val="30"/>
          <w:lang w:eastAsia="zh-CN"/>
        </w:rPr>
        <w:t>申报单位应当如实提供本办法所要求的材料。如提供虚假材料，或内容、数据失实的，将中止其认定程序，且三年内不再受理其申报。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rightChars="0" w:firstLine="584" w:firstLineChars="200"/>
        <w:jc w:val="both"/>
        <w:textAlignment w:val="auto"/>
        <w:rPr>
          <w:rFonts w:hint="eastAsia"/>
          <w:spacing w:val="-4"/>
          <w:sz w:val="30"/>
          <w:szCs w:val="30"/>
          <w:lang w:eastAsia="zh-CN"/>
        </w:rPr>
      </w:pPr>
      <w:r>
        <w:rPr>
          <w:rFonts w:hint="eastAsia"/>
          <w:spacing w:val="-4"/>
          <w:sz w:val="30"/>
          <w:szCs w:val="30"/>
          <w:lang w:eastAsia="zh-CN"/>
        </w:rPr>
        <w:t>第十</w:t>
      </w:r>
      <w:r>
        <w:rPr>
          <w:rFonts w:hint="eastAsia"/>
          <w:spacing w:val="-4"/>
          <w:sz w:val="30"/>
          <w:szCs w:val="30"/>
          <w:lang w:val="en-US" w:eastAsia="zh-CN"/>
        </w:rPr>
        <w:t>八</w:t>
      </w:r>
      <w:r>
        <w:rPr>
          <w:rFonts w:hint="eastAsia"/>
          <w:spacing w:val="-4"/>
          <w:sz w:val="30"/>
          <w:szCs w:val="30"/>
          <w:lang w:eastAsia="zh-CN"/>
        </w:rPr>
        <w:t>条 已认定的服务中心有下列情况之一的，撤消其服务中心认定，且三年内不再受理其申报：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（一）在申报认定过程中提供虚假信息；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（二）违反国家法律法规行为；</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（三）严重违反诚信原则行为。</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第十</w:t>
      </w:r>
      <w:r>
        <w:rPr>
          <w:rFonts w:hint="eastAsia"/>
          <w:spacing w:val="-4"/>
          <w:sz w:val="30"/>
          <w:szCs w:val="30"/>
          <w:lang w:val="en-US" w:eastAsia="zh-CN"/>
        </w:rPr>
        <w:t>九</w:t>
      </w:r>
      <w:r>
        <w:rPr>
          <w:rFonts w:hint="eastAsia"/>
          <w:spacing w:val="-4"/>
          <w:sz w:val="30"/>
          <w:szCs w:val="30"/>
          <w:lang w:eastAsia="zh-CN"/>
        </w:rPr>
        <w:t>条 经认定的服务中心，因重组、业务调整等原因发生变更的，或委托、合作培训机构发生变更的，应当于 7 个工作日内向项目管理办公室报告。变更后不再符合认定条件的，撤销其服务中心认定。</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584" w:firstLineChars="200"/>
        <w:jc w:val="both"/>
        <w:textAlignment w:val="auto"/>
        <w:rPr>
          <w:rFonts w:hint="eastAsia"/>
          <w:spacing w:val="-4"/>
          <w:sz w:val="30"/>
          <w:szCs w:val="30"/>
          <w:lang w:eastAsia="zh-CN"/>
        </w:rPr>
      </w:pPr>
      <w:r>
        <w:rPr>
          <w:rFonts w:hint="eastAsia"/>
          <w:spacing w:val="-4"/>
          <w:sz w:val="30"/>
          <w:szCs w:val="30"/>
          <w:lang w:eastAsia="zh-CN"/>
        </w:rPr>
        <w:t xml:space="preserve">第二十条 </w:t>
      </w:r>
      <w:r>
        <w:rPr>
          <w:rFonts w:hint="eastAsia"/>
          <w:sz w:val="30"/>
          <w:szCs w:val="30"/>
          <w:lang w:eastAsia="zh-CN"/>
        </w:rPr>
        <w:t>指导委员会、</w:t>
      </w:r>
      <w:r>
        <w:rPr>
          <w:rFonts w:hint="eastAsia"/>
          <w:spacing w:val="-4"/>
          <w:sz w:val="30"/>
          <w:szCs w:val="30"/>
          <w:lang w:eastAsia="zh-CN"/>
        </w:rPr>
        <w:t>项目管理办公室将在教学资源建设、师资队伍培训、国际交流合作等方面对服务中心优先给予支持，并积极协调地方政府和单位加大对服务中心的扶持力度。</w:t>
      </w:r>
    </w:p>
    <w:p>
      <w:pPr>
        <w:pStyle w:val="2"/>
        <w:keepNext w:val="0"/>
        <w:keepLines w:val="0"/>
        <w:pageBreakBefore w:val="0"/>
        <w:widowControl w:val="0"/>
        <w:tabs>
          <w:tab w:val="left" w:pos="125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第六章  附则</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rightChars="0" w:firstLine="584" w:firstLineChars="200"/>
        <w:jc w:val="both"/>
        <w:textAlignment w:val="auto"/>
        <w:rPr>
          <w:spacing w:val="-4"/>
          <w:sz w:val="30"/>
          <w:szCs w:val="30"/>
        </w:rPr>
      </w:pPr>
      <w:r>
        <w:rPr>
          <w:spacing w:val="-4"/>
          <w:sz w:val="30"/>
          <w:szCs w:val="30"/>
        </w:rPr>
        <w:t>第二十</w:t>
      </w:r>
      <w:r>
        <w:rPr>
          <w:rFonts w:hint="eastAsia"/>
          <w:spacing w:val="-4"/>
          <w:sz w:val="30"/>
          <w:szCs w:val="30"/>
          <w:lang w:eastAsia="zh-CN"/>
        </w:rPr>
        <w:t>二</w:t>
      </w:r>
      <w:r>
        <w:rPr>
          <w:spacing w:val="-4"/>
          <w:sz w:val="30"/>
          <w:szCs w:val="30"/>
        </w:rPr>
        <w:t>条 本办法由</w:t>
      </w:r>
      <w:r>
        <w:rPr>
          <w:rFonts w:hint="eastAsia"/>
          <w:spacing w:val="-4"/>
          <w:sz w:val="30"/>
          <w:szCs w:val="30"/>
          <w:lang w:eastAsia="zh-CN"/>
        </w:rPr>
        <w:t>中国电子劳动学会</w:t>
      </w:r>
      <w:r>
        <w:rPr>
          <w:spacing w:val="-4"/>
          <w:sz w:val="30"/>
          <w:szCs w:val="30"/>
        </w:rPr>
        <w:t>负责解释。</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rightChars="0" w:firstLine="588" w:firstLineChars="200"/>
        <w:jc w:val="both"/>
        <w:textAlignment w:val="auto"/>
        <w:rPr>
          <w:spacing w:val="-3"/>
          <w:sz w:val="30"/>
          <w:szCs w:val="30"/>
        </w:rPr>
      </w:pPr>
      <w:r>
        <w:rPr>
          <w:spacing w:val="-3"/>
          <w:sz w:val="30"/>
          <w:szCs w:val="30"/>
        </w:rPr>
        <w:t>第二十</w:t>
      </w:r>
      <w:r>
        <w:rPr>
          <w:rFonts w:hint="eastAsia"/>
          <w:spacing w:val="-3"/>
          <w:sz w:val="30"/>
          <w:szCs w:val="30"/>
          <w:lang w:eastAsia="zh-CN"/>
        </w:rPr>
        <w:t>三</w:t>
      </w:r>
      <w:r>
        <w:rPr>
          <w:spacing w:val="-3"/>
          <w:sz w:val="30"/>
          <w:szCs w:val="30"/>
        </w:rPr>
        <w:t>条 本办法自发布之日起实施。</w:t>
      </w:r>
    </w:p>
    <w:p>
      <w:pPr>
        <w:rPr>
          <w:spacing w:val="-3"/>
          <w:sz w:val="30"/>
          <w:szCs w:val="30"/>
        </w:rPr>
      </w:pPr>
      <w:r>
        <w:rPr>
          <w:spacing w:val="-3"/>
          <w:sz w:val="30"/>
          <w:szCs w:val="30"/>
        </w:rPr>
        <w:br w:type="page"/>
      </w:r>
    </w:p>
    <w:p>
      <w:pPr>
        <w:jc w:val="both"/>
        <w:rPr>
          <w:rStyle w:val="8"/>
          <w:rFonts w:hint="eastAsia" w:ascii="华文宋体" w:hAnsi="华文宋体" w:eastAsia="华文宋体" w:cs="华文宋体"/>
          <w:b w:val="0"/>
          <w:bCs/>
          <w:i w:val="0"/>
          <w:caps w:val="0"/>
          <w:color w:val="222222"/>
          <w:spacing w:val="0"/>
          <w:w w:val="90"/>
          <w:sz w:val="32"/>
          <w:szCs w:val="32"/>
          <w:shd w:val="clear" w:color="auto" w:fill="FFFFFF"/>
          <w:lang w:val="en-US" w:eastAsia="zh-CN"/>
        </w:rPr>
      </w:pPr>
      <w:r>
        <w:rPr>
          <w:rStyle w:val="8"/>
          <w:rFonts w:hint="eastAsia" w:ascii="华文宋体" w:hAnsi="华文宋体" w:eastAsia="华文宋体" w:cs="华文宋体"/>
          <w:b w:val="0"/>
          <w:bCs/>
          <w:i w:val="0"/>
          <w:caps w:val="0"/>
          <w:color w:val="222222"/>
          <w:spacing w:val="0"/>
          <w:w w:val="90"/>
          <w:sz w:val="32"/>
          <w:szCs w:val="32"/>
          <w:shd w:val="clear" w:color="auto" w:fill="FFFFFF"/>
          <w:lang w:val="en-US" w:eastAsia="zh-CN"/>
        </w:rPr>
        <w:t>附件2:</w:t>
      </w:r>
    </w:p>
    <w:p>
      <w:pPr>
        <w:jc w:val="center"/>
        <w:rPr>
          <w:rFonts w:hint="eastAsia" w:ascii="黑体" w:hAnsi="黑体" w:eastAsia="黑体" w:cs="黑体"/>
          <w:b w:val="0"/>
          <w:bCs/>
          <w:sz w:val="40"/>
          <w:szCs w:val="32"/>
        </w:rPr>
      </w:pPr>
      <w:r>
        <w:rPr>
          <w:rStyle w:val="8"/>
          <w:rFonts w:hint="eastAsia" w:ascii="黑体" w:hAnsi="黑体" w:eastAsia="黑体" w:cs="黑体"/>
          <w:b w:val="0"/>
          <w:bCs/>
          <w:i w:val="0"/>
          <w:caps w:val="0"/>
          <w:color w:val="222222"/>
          <w:spacing w:val="0"/>
          <w:w w:val="90"/>
          <w:sz w:val="40"/>
          <w:szCs w:val="40"/>
          <w:shd w:val="clear" w:color="auto" w:fill="FFFFFF"/>
          <w:lang w:val="en-US" w:eastAsia="zh-CN"/>
        </w:rPr>
        <w:t>全国少儿智能教育培训工程专项</w:t>
      </w:r>
      <w:r>
        <w:rPr>
          <w:rFonts w:hint="eastAsia" w:ascii="黑体" w:hAnsi="黑体" w:eastAsia="黑体" w:cs="黑体"/>
          <w:b w:val="0"/>
          <w:bCs/>
          <w:w w:val="90"/>
          <w:sz w:val="40"/>
          <w:szCs w:val="32"/>
        </w:rPr>
        <w:t>培训基地管理办法（</w:t>
      </w:r>
      <w:r>
        <w:rPr>
          <w:rFonts w:hint="eastAsia" w:ascii="黑体" w:hAnsi="黑体" w:eastAsia="黑体" w:cs="黑体"/>
          <w:b w:val="0"/>
          <w:bCs/>
          <w:w w:val="90"/>
          <w:sz w:val="40"/>
          <w:szCs w:val="32"/>
          <w:lang w:val="en-US" w:eastAsia="zh-CN"/>
        </w:rPr>
        <w:t>试行</w:t>
      </w:r>
      <w:r>
        <w:rPr>
          <w:rFonts w:hint="eastAsia" w:ascii="黑体" w:hAnsi="黑体" w:eastAsia="黑体" w:cs="黑体"/>
          <w:b w:val="0"/>
          <w:bCs/>
          <w:w w:val="90"/>
          <w:sz w:val="40"/>
          <w:szCs w:val="32"/>
        </w:rPr>
        <w:t>）</w:t>
      </w:r>
    </w:p>
    <w:p>
      <w:pPr>
        <w:jc w:val="center"/>
        <w:rPr>
          <w:rFonts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第一章 总则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ascii="仿宋_GB2312" w:hAnsi="仿宋_GB2312" w:eastAsia="仿宋_GB2312" w:cs="仿宋_GB2312"/>
          <w:bCs/>
          <w:kern w:val="0"/>
          <w:sz w:val="30"/>
          <w:szCs w:val="30"/>
        </w:rPr>
        <w:t>第一条</w:t>
      </w:r>
      <w:r>
        <w:rPr>
          <w:rFonts w:hint="eastAsia" w:ascii="仿宋_GB2312" w:hAnsi="仿宋_GB2312" w:eastAsia="仿宋_GB2312" w:cs="仿宋_GB2312"/>
          <w:bCs/>
          <w:kern w:val="0"/>
          <w:sz w:val="30"/>
          <w:szCs w:val="30"/>
        </w:rPr>
        <w:t xml:space="preserve"> </w:t>
      </w:r>
      <w:r>
        <w:rPr>
          <w:rFonts w:hint="eastAsia" w:ascii="仿宋" w:hAnsi="仿宋" w:eastAsia="仿宋"/>
          <w:sz w:val="30"/>
          <w:szCs w:val="30"/>
        </w:rPr>
        <w:t>按照中共中央、国务院《关于全面加强新时代大中小学劳动教育的意见》《中国教育现代化2035》《关于深化教育教学改革全面提高义务教育质量的意见》和教育部《教育信息化2.0行动计划》精神，</w:t>
      </w:r>
      <w:r>
        <w:rPr>
          <w:rStyle w:val="8"/>
          <w:rFonts w:hint="eastAsia" w:ascii="仿宋" w:hAnsi="仿宋" w:eastAsia="仿宋" w:cs="仿宋"/>
          <w:b w:val="0"/>
          <w:bCs/>
          <w:i w:val="0"/>
          <w:caps w:val="0"/>
          <w:color w:val="222222"/>
          <w:spacing w:val="0"/>
          <w:w w:val="100"/>
          <w:sz w:val="32"/>
          <w:szCs w:val="32"/>
          <w:shd w:val="clear" w:color="auto" w:fill="FFFFFF"/>
          <w:lang w:val="en-US" w:eastAsia="zh-CN"/>
        </w:rPr>
        <w:t>中国电子劳动学会根据民政部批准学会</w:t>
      </w:r>
      <w:r>
        <w:rPr>
          <w:rStyle w:val="8"/>
          <w:rFonts w:hint="eastAsia" w:cs="仿宋"/>
          <w:b w:val="0"/>
          <w:bCs/>
          <w:i w:val="0"/>
          <w:caps w:val="0"/>
          <w:color w:val="222222"/>
          <w:spacing w:val="0"/>
          <w:w w:val="100"/>
          <w:sz w:val="32"/>
          <w:szCs w:val="32"/>
          <w:shd w:val="clear" w:color="auto" w:fill="FFFFFF"/>
          <w:lang w:val="en-US" w:eastAsia="zh-CN"/>
        </w:rPr>
        <w:t>业务范围，学会具有“行</w:t>
      </w:r>
      <w:r>
        <w:rPr>
          <w:rStyle w:val="8"/>
          <w:rFonts w:hint="eastAsia" w:ascii="仿宋" w:hAnsi="仿宋" w:eastAsia="仿宋" w:cs="仿宋"/>
          <w:b w:val="0"/>
          <w:bCs/>
          <w:i w:val="0"/>
          <w:caps w:val="0"/>
          <w:color w:val="222222"/>
          <w:spacing w:val="0"/>
          <w:w w:val="100"/>
          <w:sz w:val="32"/>
          <w:szCs w:val="32"/>
          <w:shd w:val="clear" w:color="auto" w:fill="FFFFFF"/>
          <w:lang w:val="en-US" w:eastAsia="zh-CN"/>
        </w:rPr>
        <w:t>业管理</w:t>
      </w:r>
      <w:r>
        <w:rPr>
          <w:rStyle w:val="8"/>
          <w:rFonts w:hint="eastAsia" w:cs="仿宋"/>
          <w:b w:val="0"/>
          <w:bCs/>
          <w:i w:val="0"/>
          <w:caps w:val="0"/>
          <w:color w:val="222222"/>
          <w:spacing w:val="0"/>
          <w:w w:val="100"/>
          <w:sz w:val="32"/>
          <w:szCs w:val="32"/>
          <w:shd w:val="clear" w:color="auto" w:fill="FFFFFF"/>
          <w:lang w:val="en-US" w:eastAsia="zh-CN"/>
        </w:rPr>
        <w:t>”职能，学会根据民政部批复</w:t>
      </w:r>
      <w:r>
        <w:rPr>
          <w:rStyle w:val="8"/>
          <w:rFonts w:hint="eastAsia" w:ascii="仿宋" w:hAnsi="仿宋" w:eastAsia="仿宋" w:cs="仿宋"/>
          <w:b w:val="0"/>
          <w:bCs/>
          <w:i w:val="0"/>
          <w:caps w:val="0"/>
          <w:color w:val="222222"/>
          <w:spacing w:val="0"/>
          <w:w w:val="100"/>
          <w:sz w:val="32"/>
          <w:szCs w:val="32"/>
          <w:shd w:val="clear" w:color="auto" w:fill="FFFFFF"/>
          <w:lang w:val="en-US" w:eastAsia="zh-CN"/>
        </w:rPr>
        <w:t>并以人民需求为导向,</w:t>
      </w:r>
      <w:r>
        <w:rPr>
          <w:rFonts w:hint="eastAsia"/>
          <w:spacing w:val="5"/>
          <w:sz w:val="30"/>
          <w:szCs w:val="30"/>
        </w:rPr>
        <w:t>紧跟时代步伐，面向未来，关心下一代全面健康成长，着眼以培养新时代全面发展的社会主义建设者和劳动者为目标，决定开展</w:t>
      </w:r>
      <w:r>
        <w:rPr>
          <w:rFonts w:hint="eastAsia"/>
          <w:spacing w:val="5"/>
          <w:sz w:val="30"/>
          <w:szCs w:val="30"/>
          <w:lang w:eastAsia="zh-CN"/>
        </w:rPr>
        <w:t>全国少儿智能教育培训工程</w:t>
      </w:r>
      <w:r>
        <w:rPr>
          <w:rFonts w:hint="eastAsia"/>
          <w:spacing w:val="5"/>
          <w:sz w:val="30"/>
          <w:szCs w:val="30"/>
        </w:rPr>
        <w:t>，</w:t>
      </w:r>
      <w:r>
        <w:rPr>
          <w:rFonts w:ascii="仿宋_GB2312" w:hAnsi="仿宋_GB2312" w:eastAsia="仿宋_GB2312" w:cs="仿宋_GB2312"/>
          <w:bCs/>
          <w:kern w:val="0"/>
          <w:sz w:val="30"/>
          <w:szCs w:val="30"/>
        </w:rPr>
        <w:t>为保障</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”顺利</w:t>
      </w:r>
      <w:r>
        <w:rPr>
          <w:rFonts w:ascii="仿宋_GB2312" w:hAnsi="仿宋_GB2312" w:eastAsia="仿宋_GB2312" w:cs="仿宋_GB2312"/>
          <w:bCs/>
          <w:kern w:val="0"/>
          <w:sz w:val="30"/>
          <w:szCs w:val="30"/>
        </w:rPr>
        <w:t>实施，加强人才培训基地</w:t>
      </w:r>
      <w:r>
        <w:rPr>
          <w:rFonts w:hint="eastAsia" w:ascii="仿宋_GB2312" w:hAnsi="仿宋_GB2312" w:eastAsia="仿宋_GB2312" w:cs="仿宋_GB2312"/>
          <w:bCs/>
          <w:kern w:val="0"/>
          <w:sz w:val="30"/>
          <w:szCs w:val="30"/>
        </w:rPr>
        <w:t>建设和规范</w:t>
      </w:r>
      <w:r>
        <w:rPr>
          <w:rFonts w:ascii="仿宋_GB2312" w:hAnsi="仿宋_GB2312" w:eastAsia="仿宋_GB2312" w:cs="仿宋_GB2312"/>
          <w:bCs/>
          <w:kern w:val="0"/>
          <w:sz w:val="30"/>
          <w:szCs w:val="30"/>
        </w:rPr>
        <w:t>管理，</w:t>
      </w:r>
      <w:r>
        <w:rPr>
          <w:rFonts w:hint="eastAsia" w:ascii="仿宋_GB2312" w:hAnsi="仿宋_GB2312" w:eastAsia="仿宋_GB2312" w:cs="仿宋_GB2312"/>
          <w:bCs/>
          <w:kern w:val="0"/>
          <w:sz w:val="30"/>
          <w:szCs w:val="30"/>
        </w:rPr>
        <w:t>制</w:t>
      </w:r>
      <w:r>
        <w:rPr>
          <w:rFonts w:ascii="仿宋_GB2312" w:hAnsi="仿宋_GB2312" w:eastAsia="仿宋_GB2312" w:cs="仿宋_GB2312"/>
          <w:bCs/>
          <w:kern w:val="0"/>
          <w:sz w:val="30"/>
          <w:szCs w:val="30"/>
        </w:rPr>
        <w:t>定本办法。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ascii="仿宋_GB2312" w:hAnsi="仿宋_GB2312" w:eastAsia="仿宋_GB2312" w:cs="仿宋_GB2312"/>
          <w:bCs/>
          <w:kern w:val="0"/>
          <w:sz w:val="30"/>
          <w:szCs w:val="30"/>
        </w:rPr>
        <w:t>第</w:t>
      </w:r>
      <w:r>
        <w:rPr>
          <w:rFonts w:hint="eastAsia" w:ascii="仿宋_GB2312" w:hAnsi="仿宋_GB2312" w:eastAsia="仿宋_GB2312" w:cs="仿宋_GB2312"/>
          <w:bCs/>
          <w:kern w:val="0"/>
          <w:sz w:val="30"/>
          <w:szCs w:val="30"/>
        </w:rPr>
        <w:t>二</w:t>
      </w:r>
      <w:r>
        <w:rPr>
          <w:rFonts w:ascii="仿宋_GB2312" w:hAnsi="仿宋_GB2312" w:eastAsia="仿宋_GB2312" w:cs="仿宋_GB2312"/>
          <w:bCs/>
          <w:kern w:val="0"/>
          <w:sz w:val="30"/>
          <w:szCs w:val="30"/>
        </w:rPr>
        <w:t>条</w:t>
      </w:r>
      <w:r>
        <w:rPr>
          <w:rFonts w:hint="eastAsia" w:ascii="仿宋_GB2312" w:hAnsi="仿宋_GB2312" w:eastAsia="仿宋_GB2312" w:cs="仿宋_GB2312"/>
          <w:bCs/>
          <w:kern w:val="0"/>
          <w:sz w:val="30"/>
          <w:szCs w:val="30"/>
        </w:rPr>
        <w:t xml:space="preserve"> 本办法所指培训基地是指符合</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总体要求，经专项培训基地服务中心对材料初审</w:t>
      </w:r>
      <w:r>
        <w:rPr>
          <w:rFonts w:hint="eastAsia" w:ascii="仿宋_GB2312" w:hAnsi="仿宋_GB2312" w:eastAsia="仿宋_GB2312" w:cs="仿宋_GB2312"/>
          <w:bCs/>
          <w:kern w:val="0"/>
          <w:sz w:val="30"/>
          <w:szCs w:val="30"/>
          <w:lang w:eastAsia="zh-CN"/>
        </w:rPr>
        <w:t>，并</w:t>
      </w:r>
      <w:r>
        <w:rPr>
          <w:rFonts w:hint="eastAsia" w:ascii="仿宋_GB2312" w:hAnsi="仿宋_GB2312" w:eastAsia="仿宋_GB2312" w:cs="仿宋_GB2312"/>
          <w:bCs/>
          <w:kern w:val="0"/>
          <w:sz w:val="30"/>
          <w:szCs w:val="30"/>
        </w:rPr>
        <w:t>经</w:t>
      </w:r>
      <w:r>
        <w:rPr>
          <w:rFonts w:hint="eastAsia" w:ascii="仿宋_GB2312" w:hAnsi="仿宋_GB2312" w:eastAsia="仿宋_GB2312" w:cs="仿宋_GB2312"/>
          <w:bCs/>
          <w:kern w:val="0"/>
          <w:sz w:val="30"/>
          <w:szCs w:val="30"/>
          <w:lang w:eastAsia="zh-CN"/>
        </w:rPr>
        <w:t>中国电子劳动学会全国少儿智能教育培训工程</w:t>
      </w:r>
      <w:r>
        <w:rPr>
          <w:rFonts w:hint="eastAsia" w:ascii="仿宋_GB2312" w:hAnsi="仿宋_GB2312" w:eastAsia="仿宋_GB2312" w:cs="仿宋_GB2312"/>
          <w:bCs/>
          <w:kern w:val="0"/>
          <w:sz w:val="30"/>
          <w:szCs w:val="30"/>
          <w:lang w:val="en-US" w:eastAsia="zh-CN"/>
        </w:rPr>
        <w:t>项目管理办公室组织</w:t>
      </w:r>
      <w:r>
        <w:rPr>
          <w:rFonts w:hint="eastAsia" w:ascii="仿宋_GB2312" w:hAnsi="仿宋_GB2312" w:eastAsia="仿宋_GB2312" w:cs="仿宋_GB2312"/>
          <w:bCs/>
          <w:kern w:val="0"/>
          <w:sz w:val="30"/>
          <w:szCs w:val="30"/>
          <w:lang w:eastAsia="zh-CN"/>
        </w:rPr>
        <w:t>评</w:t>
      </w:r>
      <w:r>
        <w:rPr>
          <w:rFonts w:hint="eastAsia" w:ascii="仿宋_GB2312" w:hAnsi="仿宋_GB2312" w:eastAsia="仿宋_GB2312" w:cs="仿宋_GB2312"/>
          <w:bCs/>
          <w:kern w:val="0"/>
          <w:sz w:val="30"/>
          <w:szCs w:val="30"/>
        </w:rPr>
        <w:t>审认定，</w:t>
      </w:r>
      <w:r>
        <w:rPr>
          <w:rFonts w:hint="eastAsia" w:ascii="仿宋_GB2312" w:hAnsi="仿宋_GB2312" w:eastAsia="仿宋_GB2312" w:cs="仿宋_GB2312"/>
          <w:bCs/>
          <w:kern w:val="0"/>
          <w:sz w:val="30"/>
          <w:szCs w:val="30"/>
          <w:lang w:eastAsia="zh-CN"/>
        </w:rPr>
        <w:t>能够</w:t>
      </w:r>
      <w:r>
        <w:rPr>
          <w:rFonts w:hint="eastAsia" w:ascii="仿宋_GB2312" w:hAnsi="仿宋_GB2312" w:eastAsia="仿宋_GB2312" w:cs="仿宋_GB2312"/>
          <w:bCs/>
          <w:kern w:val="0"/>
          <w:sz w:val="30"/>
          <w:szCs w:val="30"/>
        </w:rPr>
        <w:t>承担专项</w:t>
      </w:r>
      <w:r>
        <w:rPr>
          <w:rFonts w:hint="eastAsia" w:ascii="仿宋_GB2312" w:hAnsi="仿宋_GB2312" w:eastAsia="仿宋_GB2312" w:cs="仿宋_GB2312"/>
          <w:bCs/>
          <w:kern w:val="0"/>
          <w:sz w:val="30"/>
          <w:szCs w:val="30"/>
          <w:lang w:eastAsia="zh-CN"/>
        </w:rPr>
        <w:t>少儿</w:t>
      </w:r>
      <w:r>
        <w:rPr>
          <w:rFonts w:hint="eastAsia" w:ascii="仿宋_GB2312" w:hAnsi="仿宋_GB2312" w:eastAsia="仿宋_GB2312" w:cs="仿宋_GB2312"/>
          <w:bCs/>
          <w:kern w:val="0"/>
          <w:sz w:val="30"/>
          <w:szCs w:val="30"/>
        </w:rPr>
        <w:t>技能培训任务的实施机构。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hint="eastAsia" w:ascii="仿宋_GB2312" w:hAnsi="仿宋_GB2312" w:eastAsia="仿宋_GB2312" w:cs="仿宋_GB2312"/>
          <w:bCs/>
          <w:kern w:val="0"/>
          <w:sz w:val="30"/>
          <w:szCs w:val="30"/>
        </w:rPr>
      </w:pPr>
      <w:r>
        <w:rPr>
          <w:rFonts w:ascii="仿宋_GB2312" w:hAnsi="仿宋_GB2312" w:eastAsia="仿宋_GB2312" w:cs="仿宋_GB2312"/>
          <w:bCs/>
          <w:kern w:val="0"/>
          <w:sz w:val="30"/>
          <w:szCs w:val="30"/>
        </w:rPr>
        <w:t>第</w:t>
      </w:r>
      <w:r>
        <w:rPr>
          <w:rFonts w:hint="eastAsia" w:ascii="仿宋_GB2312" w:hAnsi="仿宋_GB2312" w:eastAsia="仿宋_GB2312" w:cs="仿宋_GB2312"/>
          <w:bCs/>
          <w:kern w:val="0"/>
          <w:sz w:val="30"/>
          <w:szCs w:val="30"/>
        </w:rPr>
        <w:t>三</w:t>
      </w:r>
      <w:r>
        <w:rPr>
          <w:rFonts w:ascii="仿宋_GB2312" w:hAnsi="仿宋_GB2312" w:eastAsia="仿宋_GB2312" w:cs="仿宋_GB2312"/>
          <w:bCs/>
          <w:kern w:val="0"/>
          <w:sz w:val="30"/>
          <w:szCs w:val="30"/>
        </w:rPr>
        <w:t>条</w:t>
      </w: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lang w:eastAsia="zh-CN"/>
        </w:rPr>
        <w:t>专项</w:t>
      </w:r>
      <w:r>
        <w:rPr>
          <w:rFonts w:hint="eastAsia" w:ascii="仿宋_GB2312" w:hAnsi="仿宋_GB2312" w:eastAsia="仿宋_GB2312" w:cs="仿宋_GB2312"/>
          <w:bCs/>
          <w:kern w:val="0"/>
          <w:sz w:val="30"/>
          <w:szCs w:val="30"/>
        </w:rPr>
        <w:t>培训基地（以下简称“基地”）的申报主体是</w:t>
      </w:r>
      <w:r>
        <w:rPr>
          <w:rFonts w:hint="eastAsia" w:ascii="仿宋_GB2312" w:hAnsi="仿宋_GB2312" w:eastAsia="仿宋_GB2312" w:cs="仿宋_GB2312"/>
          <w:bCs/>
          <w:kern w:val="0"/>
          <w:sz w:val="30"/>
          <w:szCs w:val="30"/>
          <w:lang w:eastAsia="zh-CN"/>
        </w:rPr>
        <w:t>小学</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lang w:eastAsia="zh-CN"/>
        </w:rPr>
        <w:t>幼儿教育机构、相关</w:t>
      </w:r>
      <w:r>
        <w:rPr>
          <w:rFonts w:hint="eastAsia" w:ascii="仿宋_GB2312" w:hAnsi="仿宋_GB2312" w:eastAsia="仿宋_GB2312" w:cs="仿宋_GB2312"/>
          <w:bCs/>
          <w:kern w:val="0"/>
          <w:sz w:val="30"/>
          <w:szCs w:val="30"/>
        </w:rPr>
        <w:t>科研院所、教育咨询机构等单位，开展</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相关业务并接受</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的管理和指导，不具有上下级和隶属关系。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hint="eastAsia" w:ascii="仿宋_GB2312" w:hAnsi="仿宋_GB2312" w:eastAsia="仿宋_GB2312" w:cs="仿宋_GB2312"/>
          <w:bCs/>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第二章 申报条件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第四条 申报单位应具有丰富的</w:t>
      </w:r>
      <w:r>
        <w:rPr>
          <w:rFonts w:hint="eastAsia" w:ascii="仿宋_GB2312" w:hAnsi="仿宋_GB2312" w:eastAsia="仿宋_GB2312" w:cs="仿宋_GB2312"/>
          <w:bCs/>
          <w:kern w:val="0"/>
          <w:sz w:val="30"/>
          <w:szCs w:val="30"/>
          <w:lang w:eastAsia="zh-CN"/>
        </w:rPr>
        <w:t>少儿技能</w:t>
      </w:r>
      <w:r>
        <w:rPr>
          <w:rFonts w:hint="eastAsia" w:ascii="仿宋_GB2312" w:hAnsi="仿宋_GB2312" w:eastAsia="仿宋_GB2312" w:cs="仿宋_GB2312"/>
          <w:bCs/>
          <w:kern w:val="0"/>
          <w:sz w:val="30"/>
          <w:szCs w:val="30"/>
        </w:rPr>
        <w:t>培养工作经验，在本地区、本行业具有一定影响，并具备以下基本条件：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（一）在中国境内依法登记注册，具备开展教育培训工作资格。原则上要求注册3年以上，注册资本不少于</w:t>
      </w:r>
      <w:r>
        <w:rPr>
          <w:rFonts w:hint="eastAsia" w:ascii="仿宋_GB2312" w:hAnsi="仿宋_GB2312" w:eastAsia="仿宋_GB2312" w:cs="仿宋_GB2312"/>
          <w:bCs/>
          <w:kern w:val="0"/>
          <w:sz w:val="30"/>
          <w:szCs w:val="30"/>
          <w:lang w:val="en-US" w:eastAsia="zh-CN"/>
        </w:rPr>
        <w:t>30</w:t>
      </w:r>
      <w:r>
        <w:rPr>
          <w:rFonts w:hint="eastAsia" w:ascii="仿宋_GB2312" w:hAnsi="仿宋_GB2312" w:eastAsia="仿宋_GB2312" w:cs="仿宋_GB2312"/>
          <w:bCs/>
          <w:kern w:val="0"/>
          <w:sz w:val="30"/>
          <w:szCs w:val="30"/>
        </w:rPr>
        <w:t>万元。</w:t>
      </w:r>
      <w:r>
        <w:rPr>
          <w:rFonts w:ascii="仿宋_GB2312" w:hAnsi="仿宋_GB2312" w:eastAsia="仿宋_GB2312" w:cs="仿宋_GB2312"/>
          <w:bCs/>
          <w:kern w:val="0"/>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（二）具备开展</w:t>
      </w:r>
      <w:r>
        <w:rPr>
          <w:rFonts w:hint="eastAsia" w:ascii="仿宋_GB2312" w:hAnsi="仿宋_GB2312" w:eastAsia="仿宋_GB2312" w:cs="仿宋_GB2312"/>
          <w:bCs/>
          <w:kern w:val="0"/>
          <w:sz w:val="30"/>
          <w:szCs w:val="30"/>
          <w:lang w:eastAsia="zh-CN"/>
        </w:rPr>
        <w:t>少儿技能培训</w:t>
      </w:r>
      <w:r>
        <w:rPr>
          <w:rFonts w:hint="eastAsia" w:ascii="仿宋_GB2312" w:hAnsi="仿宋_GB2312" w:eastAsia="仿宋_GB2312" w:cs="仿宋_GB2312"/>
          <w:bCs/>
          <w:kern w:val="0"/>
          <w:sz w:val="30"/>
          <w:szCs w:val="30"/>
        </w:rPr>
        <w:t>工作的软、硬件配套设施及教学场地环境，科研院所、行业龙头企业优先。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（三）具备开展少儿智能</w:t>
      </w:r>
      <w:r>
        <w:rPr>
          <w:rFonts w:hint="eastAsia" w:ascii="仿宋_GB2312" w:hAnsi="仿宋_GB2312" w:eastAsia="仿宋_GB2312" w:cs="仿宋_GB2312"/>
          <w:sz w:val="30"/>
          <w:szCs w:val="30"/>
          <w:lang w:eastAsia="zh-CN"/>
        </w:rPr>
        <w:t>培训</w:t>
      </w:r>
      <w:r>
        <w:rPr>
          <w:rFonts w:hint="eastAsia" w:ascii="仿宋_GB2312" w:hAnsi="仿宋_GB2312" w:eastAsia="仿宋_GB2312" w:cs="仿宋_GB2312"/>
          <w:sz w:val="30"/>
          <w:szCs w:val="30"/>
        </w:rPr>
        <w:t>教育工作的专（兼）职人员和师资团队，专职工作人员和专家数量均不少于10人。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（四）具有一定的教育培训资源和健全的管理制度，近三年累计培训</w:t>
      </w:r>
      <w:r>
        <w:rPr>
          <w:rFonts w:hint="eastAsia" w:ascii="仿宋_GB2312" w:hAnsi="仿宋_GB2312" w:eastAsia="仿宋_GB2312" w:cs="仿宋_GB2312"/>
          <w:sz w:val="30"/>
          <w:szCs w:val="30"/>
          <w:lang w:val="en-US" w:eastAsia="zh-CN"/>
        </w:rPr>
        <w:t>各类</w:t>
      </w:r>
      <w:r>
        <w:rPr>
          <w:rFonts w:hint="eastAsia" w:ascii="仿宋_GB2312" w:hAnsi="仿宋_GB2312" w:eastAsia="仿宋_GB2312" w:cs="仿宋_GB2312"/>
          <w:sz w:val="30"/>
          <w:szCs w:val="30"/>
        </w:rPr>
        <w:t>专业技术人才或</w:t>
      </w:r>
      <w:r>
        <w:rPr>
          <w:rFonts w:hint="eastAsia" w:ascii="仿宋_GB2312" w:hAnsi="仿宋_GB2312" w:eastAsia="仿宋_GB2312" w:cs="仿宋_GB2312"/>
          <w:sz w:val="30"/>
          <w:szCs w:val="30"/>
          <w:lang w:val="en-US" w:eastAsia="zh-CN"/>
        </w:rPr>
        <w:t>少年儿童</w:t>
      </w:r>
      <w:r>
        <w:rPr>
          <w:rFonts w:hint="eastAsia" w:ascii="仿宋_GB2312" w:hAnsi="仿宋_GB2312" w:eastAsia="仿宋_GB2312" w:cs="仿宋_GB2312"/>
          <w:sz w:val="30"/>
          <w:szCs w:val="30"/>
        </w:rPr>
        <w:t>不少于</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00人。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（五）具有良好社会信用，无违法、失信、重大经济纠纷、不良借贷等行为。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（六）申报单位</w:t>
      </w:r>
      <w:r>
        <w:rPr>
          <w:rFonts w:hint="eastAsia" w:ascii="仿宋_GB2312" w:hAnsi="仿宋_GB2312" w:eastAsia="仿宋_GB2312" w:cs="仿宋_GB2312"/>
          <w:sz w:val="30"/>
          <w:szCs w:val="30"/>
          <w:lang w:eastAsia="zh-CN"/>
        </w:rPr>
        <w:t>必</w:t>
      </w:r>
      <w:r>
        <w:rPr>
          <w:rFonts w:hint="eastAsia" w:ascii="仿宋_GB2312" w:hAnsi="仿宋_GB2312" w:eastAsia="仿宋_GB2312" w:cs="仿宋_GB2312"/>
          <w:sz w:val="30"/>
          <w:szCs w:val="30"/>
        </w:rPr>
        <w:t>须</w:t>
      </w:r>
      <w:r>
        <w:rPr>
          <w:rFonts w:hint="eastAsia" w:ascii="仿宋_GB2312" w:hAnsi="仿宋_GB2312" w:eastAsia="仿宋_GB2312" w:cs="仿宋_GB2312"/>
          <w:sz w:val="30"/>
          <w:szCs w:val="30"/>
          <w:lang w:eastAsia="zh-CN"/>
        </w:rPr>
        <w:t>是中国</w:t>
      </w:r>
      <w:r>
        <w:rPr>
          <w:rFonts w:hint="eastAsia" w:ascii="仿宋_GB2312" w:hAnsi="仿宋_GB2312" w:eastAsia="仿宋_GB2312" w:cs="仿宋_GB2312"/>
          <w:sz w:val="30"/>
          <w:szCs w:val="30"/>
        </w:rPr>
        <w:t>电子</w:t>
      </w:r>
      <w:r>
        <w:rPr>
          <w:rFonts w:hint="eastAsia" w:ascii="仿宋_GB2312" w:hAnsi="仿宋_GB2312" w:eastAsia="仿宋_GB2312" w:cs="仿宋_GB2312"/>
          <w:sz w:val="30"/>
          <w:szCs w:val="30"/>
          <w:lang w:eastAsia="zh-CN"/>
        </w:rPr>
        <w:t>劳动</w:t>
      </w:r>
      <w:r>
        <w:rPr>
          <w:rFonts w:hint="eastAsia" w:ascii="仿宋_GB2312" w:hAnsi="仿宋_GB2312" w:eastAsia="仿宋_GB2312" w:cs="仿宋_GB2312"/>
          <w:sz w:val="30"/>
          <w:szCs w:val="30"/>
        </w:rPr>
        <w:t>学会</w:t>
      </w:r>
      <w:r>
        <w:rPr>
          <w:rFonts w:hint="eastAsia" w:ascii="仿宋_GB2312" w:hAnsi="仿宋_GB2312" w:eastAsia="仿宋_GB2312" w:cs="仿宋_GB2312"/>
          <w:sz w:val="30"/>
          <w:szCs w:val="30"/>
          <w:lang w:eastAsia="zh-CN"/>
        </w:rPr>
        <w:t>单位会员，并经过全国少儿智能教育培训工程专项服务中心推荐初审合格</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Cs/>
          <w:kern w:val="0"/>
          <w:sz w:val="30"/>
          <w:szCs w:val="30"/>
        </w:rPr>
        <w:t>第五条 申报单位须提供下列申报材料（加盖公章，同时提交电子版）</w:t>
      </w:r>
      <w:r>
        <w:rPr>
          <w:rFonts w:hint="eastAsia" w:ascii="仿宋_GB2312" w:hAnsi="仿宋_GB2312" w:eastAsia="仿宋_GB2312" w:cs="仿宋_GB2312"/>
          <w:bCs/>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bCs/>
          <w:kern w:val="0"/>
          <w:sz w:val="30"/>
          <w:szCs w:val="30"/>
        </w:rPr>
        <w:t>（一）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全国少儿智能教育培训工程</w:t>
      </w:r>
      <w:r>
        <w:rPr>
          <w:rFonts w:hint="eastAsia" w:ascii="仿宋_GB2312" w:hAnsi="仿宋_GB2312" w:eastAsia="仿宋_GB2312" w:cs="仿宋_GB2312"/>
          <w:sz w:val="30"/>
          <w:szCs w:val="30"/>
        </w:rPr>
        <w:t>专项培训基地与专项服务中心申请表》及附件；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bCs/>
          <w:kern w:val="0"/>
          <w:sz w:val="30"/>
          <w:szCs w:val="30"/>
        </w:rPr>
        <w:t>（二）</w:t>
      </w:r>
      <w:r>
        <w:rPr>
          <w:rFonts w:hint="eastAsia" w:ascii="仿宋_GB2312" w:hAnsi="仿宋_GB2312" w:eastAsia="仿宋_GB2312" w:cs="仿宋_GB2312"/>
          <w:sz w:val="30"/>
          <w:szCs w:val="30"/>
        </w:rPr>
        <w:t>单位营业执照副本复印件；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bCs/>
          <w:kern w:val="0"/>
          <w:sz w:val="30"/>
          <w:szCs w:val="30"/>
        </w:rPr>
        <w:t>（三）</w:t>
      </w:r>
      <w:r>
        <w:rPr>
          <w:rFonts w:hint="eastAsia" w:ascii="仿宋_GB2312" w:hAnsi="仿宋_GB2312" w:eastAsia="仿宋_GB2312" w:cs="仿宋_GB2312"/>
          <w:sz w:val="30"/>
          <w:szCs w:val="30"/>
        </w:rPr>
        <w:t>法人身份证复印件；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（四）其他相关资料或资格证明。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第三章 认定程序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第六条基地申报遵循免费、自愿、公开的原则：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（一）申报单位</w:t>
      </w:r>
      <w:r>
        <w:rPr>
          <w:rFonts w:hint="eastAsia" w:ascii="仿宋_GB2312" w:hAnsi="仿宋_GB2312" w:eastAsia="仿宋_GB2312" w:cs="仿宋_GB2312"/>
          <w:bCs/>
          <w:kern w:val="0"/>
          <w:sz w:val="30"/>
          <w:szCs w:val="30"/>
          <w:lang w:eastAsia="zh-CN"/>
        </w:rPr>
        <w:t>向专项培训基地服务中心</w:t>
      </w:r>
      <w:r>
        <w:rPr>
          <w:rFonts w:hint="eastAsia" w:ascii="仿宋_GB2312" w:hAnsi="仿宋_GB2312" w:eastAsia="仿宋_GB2312" w:cs="仿宋_GB2312"/>
          <w:bCs/>
          <w:kern w:val="0"/>
          <w:sz w:val="30"/>
          <w:szCs w:val="30"/>
        </w:rPr>
        <w:t>提交申报材料；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（二）经</w:t>
      </w:r>
      <w:r>
        <w:rPr>
          <w:rFonts w:hint="eastAsia" w:ascii="仿宋_GB2312" w:hAnsi="仿宋_GB2312" w:eastAsia="仿宋_GB2312" w:cs="仿宋_GB2312"/>
          <w:bCs/>
          <w:kern w:val="0"/>
          <w:sz w:val="30"/>
          <w:szCs w:val="30"/>
          <w:lang w:eastAsia="zh-CN"/>
        </w:rPr>
        <w:t>专项培训基地服务中心对</w:t>
      </w:r>
      <w:r>
        <w:rPr>
          <w:rFonts w:hint="eastAsia" w:ascii="仿宋_GB2312" w:hAnsi="仿宋_GB2312" w:eastAsia="仿宋_GB2312" w:cs="仿宋_GB2312"/>
          <w:bCs/>
          <w:kern w:val="0"/>
          <w:sz w:val="30"/>
          <w:szCs w:val="30"/>
        </w:rPr>
        <w:t>材料初审、实地考察确定候选单位；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（三）</w:t>
      </w:r>
      <w:r>
        <w:rPr>
          <w:rFonts w:hint="eastAsia" w:ascii="仿宋_GB2312" w:hAnsi="仿宋_GB2312" w:eastAsia="仿宋_GB2312" w:cs="仿宋_GB2312"/>
          <w:bCs/>
          <w:kern w:val="0"/>
          <w:sz w:val="30"/>
          <w:szCs w:val="30"/>
          <w:lang w:eastAsia="zh-CN"/>
        </w:rPr>
        <w:t>学会</w:t>
      </w:r>
      <w:r>
        <w:rPr>
          <w:rFonts w:hint="eastAsia" w:ascii="仿宋_GB2312" w:hAnsi="仿宋_GB2312" w:eastAsia="仿宋_GB2312" w:cs="仿宋_GB2312"/>
          <w:bCs/>
          <w:kern w:val="0"/>
          <w:sz w:val="30"/>
          <w:szCs w:val="30"/>
        </w:rPr>
        <w:t>定期组织专家对候选单位进行评审；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（四）经公示无异议后确定为培训基地；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（五）未通过的单位原则上当年不接受重复申报。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第四章 基地运行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第七条 基地须严格遵守国家、政府和当地行政主管部门的法律、法规；遵守</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的相关管理制度，自觉接受指导和监督，规范开展培训工作。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第八条 基地不得以</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或培训基地名义，从事任何与</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业务无关的经营性活动。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第九条 基地应定时登录</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网站，接收新闻、文件、通知等，并及时反馈意见。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第十条 基地对外发布与</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相关的宣传资料、课程内容、招生简章、媒体采访、会展活动等资料须提前10个工作日报至</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审核备案，审核通过后方可开展相关工作。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第十一条 基地培训课程应突出新理论、新知识、新技术、新技能，</w:t>
      </w:r>
      <w:r>
        <w:rPr>
          <w:rFonts w:hint="eastAsia" w:ascii="仿宋_GB2312" w:hAnsi="仿宋_GB2312" w:eastAsia="仿宋_GB2312" w:cs="仿宋_GB2312"/>
          <w:bCs/>
          <w:kern w:val="0"/>
          <w:sz w:val="30"/>
          <w:szCs w:val="30"/>
          <w:lang w:eastAsia="zh-CN"/>
        </w:rPr>
        <w:t>重点培养少年儿童</w:t>
      </w:r>
      <w:r>
        <w:rPr>
          <w:rFonts w:hint="eastAsia" w:ascii="仿宋_GB2312" w:hAnsi="仿宋_GB2312" w:eastAsia="仿宋_GB2312" w:cs="仿宋_GB2312"/>
          <w:bCs/>
          <w:kern w:val="0"/>
          <w:sz w:val="30"/>
          <w:szCs w:val="30"/>
        </w:rPr>
        <w:t>的学习能力、实践能力、创新能力。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第十二条 基地须按照审核通过的</w:t>
      </w:r>
      <w:r>
        <w:rPr>
          <w:rFonts w:hint="eastAsia" w:ascii="仿宋_GB2312" w:hAnsi="仿宋_GB2312" w:eastAsia="仿宋_GB2312" w:cs="仿宋_GB2312"/>
          <w:bCs/>
          <w:kern w:val="0"/>
          <w:sz w:val="30"/>
          <w:szCs w:val="30"/>
          <w:lang w:eastAsia="zh-CN"/>
        </w:rPr>
        <w:t>培训</w:t>
      </w:r>
      <w:r>
        <w:rPr>
          <w:rFonts w:hint="eastAsia" w:ascii="仿宋_GB2312" w:hAnsi="仿宋_GB2312" w:eastAsia="仿宋_GB2312" w:cs="仿宋_GB2312"/>
          <w:bCs/>
          <w:kern w:val="0"/>
          <w:sz w:val="30"/>
          <w:szCs w:val="30"/>
        </w:rPr>
        <w:t>标准、课程方案和培训教材实施培训教学工作，确保培训质量。同时做好培训工作的数据和资料的收集、管理、上报和建档工作。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第十三条 基地每期培训班结束后，须</w:t>
      </w:r>
      <w:r>
        <w:rPr>
          <w:rFonts w:hint="eastAsia" w:ascii="仿宋_GB2312" w:hAnsi="仿宋_GB2312" w:eastAsia="仿宋_GB2312" w:cs="仿宋_GB2312"/>
          <w:bCs/>
          <w:kern w:val="0"/>
          <w:sz w:val="30"/>
          <w:szCs w:val="30"/>
          <w:lang w:eastAsia="zh-CN"/>
        </w:rPr>
        <w:t>将</w:t>
      </w:r>
      <w:r>
        <w:rPr>
          <w:rFonts w:hint="eastAsia" w:ascii="仿宋_GB2312" w:hAnsi="仿宋_GB2312" w:eastAsia="仿宋_GB2312" w:cs="仿宋_GB2312"/>
          <w:bCs/>
          <w:kern w:val="0"/>
          <w:sz w:val="30"/>
          <w:szCs w:val="30"/>
        </w:rPr>
        <w:t>学员结业测试</w:t>
      </w:r>
      <w:r>
        <w:rPr>
          <w:rFonts w:hint="eastAsia" w:ascii="仿宋_GB2312" w:hAnsi="仿宋_GB2312" w:eastAsia="仿宋_GB2312" w:cs="仿宋_GB2312"/>
          <w:bCs/>
          <w:kern w:val="0"/>
          <w:sz w:val="30"/>
          <w:szCs w:val="30"/>
          <w:lang w:eastAsia="zh-CN"/>
        </w:rPr>
        <w:t>情况及</w:t>
      </w:r>
      <w:r>
        <w:rPr>
          <w:rFonts w:hint="eastAsia" w:ascii="仿宋_GB2312" w:hAnsi="仿宋_GB2312" w:eastAsia="仿宋_GB2312" w:cs="仿宋_GB2312"/>
          <w:bCs/>
          <w:kern w:val="0"/>
          <w:sz w:val="30"/>
          <w:szCs w:val="30"/>
        </w:rPr>
        <w:t>学员信息资料按要求进行上报，原始资料保存</w:t>
      </w:r>
      <w:r>
        <w:rPr>
          <w:rFonts w:hint="eastAsia" w:ascii="仿宋_GB2312" w:hAnsi="仿宋_GB2312" w:eastAsia="仿宋_GB2312" w:cs="仿宋_GB2312"/>
          <w:bCs/>
          <w:kern w:val="0"/>
          <w:sz w:val="30"/>
          <w:szCs w:val="30"/>
          <w:lang w:eastAsia="zh-CN"/>
        </w:rPr>
        <w:t>叁</w:t>
      </w:r>
      <w:r>
        <w:rPr>
          <w:rFonts w:hint="eastAsia" w:ascii="仿宋_GB2312" w:hAnsi="仿宋_GB2312" w:eastAsia="仿宋_GB2312" w:cs="仿宋_GB2312"/>
          <w:bCs/>
          <w:kern w:val="0"/>
          <w:sz w:val="30"/>
          <w:szCs w:val="30"/>
        </w:rPr>
        <w:t>年，以备核查。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第十四条 基地可集中为测试通过学员申请</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专业技</w:t>
      </w:r>
      <w:r>
        <w:rPr>
          <w:rFonts w:hint="eastAsia" w:ascii="仿宋_GB2312" w:hAnsi="仿宋_GB2312" w:eastAsia="仿宋_GB2312" w:cs="仿宋_GB2312"/>
          <w:bCs/>
          <w:kern w:val="0"/>
          <w:sz w:val="30"/>
          <w:szCs w:val="30"/>
          <w:lang w:eastAsia="zh-CN"/>
        </w:rPr>
        <w:t>能</w:t>
      </w:r>
      <w:r>
        <w:rPr>
          <w:rFonts w:hint="eastAsia" w:ascii="仿宋_GB2312" w:hAnsi="仿宋_GB2312" w:eastAsia="仿宋_GB2312" w:cs="仿宋_GB2312"/>
          <w:bCs/>
          <w:kern w:val="0"/>
          <w:sz w:val="30"/>
          <w:szCs w:val="30"/>
        </w:rPr>
        <w:t>测试证书。证书仅作为培训学习的结业证明和</w:t>
      </w:r>
      <w:r>
        <w:rPr>
          <w:rFonts w:hint="eastAsia" w:ascii="仿宋_GB2312" w:hAnsi="仿宋_GB2312" w:eastAsia="仿宋_GB2312" w:cs="仿宋_GB2312"/>
          <w:bCs/>
          <w:kern w:val="0"/>
          <w:sz w:val="30"/>
          <w:szCs w:val="30"/>
          <w:lang w:val="en-US" w:eastAsia="zh-CN"/>
        </w:rPr>
        <w:t>荣誉</w:t>
      </w:r>
      <w:r>
        <w:rPr>
          <w:rFonts w:hint="eastAsia" w:ascii="仿宋_GB2312" w:hAnsi="仿宋_GB2312" w:eastAsia="仿宋_GB2312" w:cs="仿宋_GB2312"/>
          <w:bCs/>
          <w:kern w:val="0"/>
          <w:sz w:val="30"/>
          <w:szCs w:val="30"/>
        </w:rPr>
        <w:t>凭证，并非职业资格和资质认定，基地不得夸大宣传。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第十五条 基地应积极参与</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组织的各项活动，广泛开展培训教学研讨和经验交流，提升人才培养服务能力和水平。</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第十六条 基地应加强师资队伍建设，授课师资须经过</w:t>
      </w:r>
      <w:r>
        <w:rPr>
          <w:rFonts w:hint="eastAsia" w:ascii="仿宋_GB2312" w:hAnsi="仿宋_GB2312" w:eastAsia="仿宋_GB2312" w:cs="仿宋_GB2312"/>
          <w:bCs/>
          <w:kern w:val="0"/>
          <w:sz w:val="30"/>
          <w:szCs w:val="30"/>
          <w:lang w:val="en-US" w:eastAsia="zh-CN"/>
        </w:rPr>
        <w:t>同行评审、学会</w:t>
      </w:r>
      <w:r>
        <w:rPr>
          <w:rFonts w:hint="eastAsia" w:ascii="仿宋_GB2312" w:hAnsi="仿宋_GB2312" w:eastAsia="仿宋_GB2312" w:cs="仿宋_GB2312"/>
          <w:bCs/>
          <w:kern w:val="0"/>
          <w:sz w:val="30"/>
          <w:szCs w:val="30"/>
        </w:rPr>
        <w:t>审核备案，纳入</w:t>
      </w:r>
      <w:r>
        <w:rPr>
          <w:rFonts w:hint="eastAsia" w:ascii="仿宋_GB2312" w:hAnsi="仿宋_GB2312" w:eastAsia="仿宋_GB2312" w:cs="仿宋_GB2312"/>
          <w:bCs/>
          <w:kern w:val="0"/>
          <w:sz w:val="30"/>
          <w:szCs w:val="30"/>
          <w:lang w:eastAsia="zh-CN"/>
        </w:rPr>
        <w:t>中国电子劳动学会全国少儿智能教育培训工程</w:t>
      </w:r>
      <w:r>
        <w:rPr>
          <w:rFonts w:hint="eastAsia" w:ascii="仿宋_GB2312" w:hAnsi="仿宋_GB2312" w:eastAsia="仿宋_GB2312" w:cs="仿宋_GB2312"/>
          <w:bCs/>
          <w:kern w:val="0"/>
          <w:sz w:val="30"/>
          <w:szCs w:val="30"/>
        </w:rPr>
        <w:t>讲师专家库。</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第十七条 基地应加强</w:t>
      </w:r>
      <w:r>
        <w:rPr>
          <w:rFonts w:ascii="仿宋_GB2312" w:hAnsi="仿宋_GB2312" w:eastAsia="仿宋_GB2312" w:cs="仿宋_GB2312"/>
          <w:bCs/>
          <w:kern w:val="0"/>
          <w:sz w:val="30"/>
          <w:szCs w:val="30"/>
        </w:rPr>
        <w:t>网络课程教学资源的建设与共享,</w:t>
      </w:r>
      <w:r>
        <w:rPr>
          <w:rFonts w:hint="eastAsia" w:ascii="仿宋_GB2312" w:hAnsi="仿宋_GB2312" w:eastAsia="仿宋_GB2312" w:cs="仿宋_GB2312"/>
          <w:bCs/>
          <w:kern w:val="0"/>
          <w:sz w:val="30"/>
          <w:szCs w:val="30"/>
        </w:rPr>
        <w:t>视频课程可免费申请在</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在线学习平台播放。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 xml:space="preserve"> 第五章 考核管理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    </w:t>
      </w:r>
      <w:r>
        <w:rPr>
          <w:rFonts w:ascii="仿宋_GB2312" w:hAnsi="仿宋_GB2312" w:eastAsia="仿宋_GB2312" w:cs="仿宋_GB2312"/>
          <w:bCs/>
          <w:kern w:val="0"/>
          <w:sz w:val="30"/>
          <w:szCs w:val="30"/>
        </w:rPr>
        <w:t>第十八条</w:t>
      </w:r>
      <w:r>
        <w:rPr>
          <w:rFonts w:hint="eastAsia" w:ascii="仿宋_GB2312" w:hAnsi="仿宋_GB2312" w:eastAsia="仿宋_GB2312" w:cs="仿宋_GB2312"/>
          <w:bCs/>
          <w:kern w:val="0"/>
          <w:sz w:val="30"/>
          <w:szCs w:val="30"/>
        </w:rPr>
        <w:t xml:space="preserve"> 基地实行年度检查考核制度，考核内容包括基地师资队伍建设情况、设施配套情况、制度执行情况、任务完成情况、培训效果及后续跟踪情况等，考核不通过撤销基地资格。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第十九条 基地每年须完成500人次的</w:t>
      </w:r>
      <w:r>
        <w:rPr>
          <w:rFonts w:hint="eastAsia" w:ascii="仿宋_GB2312" w:hAnsi="仿宋_GB2312" w:eastAsia="仿宋_GB2312" w:cs="仿宋_GB2312"/>
          <w:bCs/>
          <w:kern w:val="0"/>
          <w:sz w:val="30"/>
          <w:szCs w:val="30"/>
          <w:lang w:eastAsia="zh-CN"/>
        </w:rPr>
        <w:t>专项少儿智能技术培训测评</w:t>
      </w:r>
      <w:r>
        <w:rPr>
          <w:rFonts w:hint="eastAsia" w:ascii="仿宋_GB2312" w:hAnsi="仿宋_GB2312" w:eastAsia="仿宋_GB2312" w:cs="仿宋_GB2312"/>
          <w:bCs/>
          <w:kern w:val="0"/>
          <w:sz w:val="30"/>
          <w:szCs w:val="30"/>
        </w:rPr>
        <w:t>任务，否则视为量化指标不合格，年度检查考核不通过。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第二十条 基地须根据</w:t>
      </w:r>
      <w:r>
        <w:rPr>
          <w:rFonts w:hint="eastAsia" w:ascii="仿宋_GB2312" w:hAnsi="仿宋_GB2312" w:eastAsia="仿宋_GB2312" w:cs="仿宋_GB2312"/>
          <w:bCs/>
          <w:kern w:val="0"/>
          <w:sz w:val="30"/>
          <w:szCs w:val="30"/>
          <w:lang w:eastAsia="zh-CN"/>
        </w:rPr>
        <w:t>学会证书管理要求，</w:t>
      </w:r>
      <w:r>
        <w:rPr>
          <w:rFonts w:hint="eastAsia" w:ascii="仿宋_GB2312" w:hAnsi="仿宋_GB2312" w:eastAsia="仿宋_GB2312" w:cs="仿宋_GB2312"/>
          <w:bCs/>
          <w:kern w:val="0"/>
          <w:sz w:val="30"/>
          <w:szCs w:val="30"/>
        </w:rPr>
        <w:t>按照对应标准缴纳证书</w:t>
      </w:r>
      <w:r>
        <w:rPr>
          <w:rFonts w:hint="eastAsia" w:ascii="仿宋_GB2312" w:hAnsi="仿宋_GB2312" w:eastAsia="仿宋_GB2312" w:cs="仿宋_GB2312"/>
          <w:bCs/>
          <w:kern w:val="0"/>
          <w:sz w:val="30"/>
          <w:szCs w:val="30"/>
          <w:lang w:eastAsia="zh-CN"/>
        </w:rPr>
        <w:t>服务及工本</w:t>
      </w:r>
      <w:r>
        <w:rPr>
          <w:rFonts w:hint="eastAsia" w:ascii="仿宋_GB2312" w:hAnsi="仿宋_GB2312" w:eastAsia="仿宋_GB2312" w:cs="仿宋_GB2312"/>
          <w:bCs/>
          <w:kern w:val="0"/>
          <w:sz w:val="30"/>
          <w:szCs w:val="30"/>
        </w:rPr>
        <w:t>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第二十一条 基地每年12月31日前应提交本年度工作总结及下一年度工作计划，对违反制度及有关规定，出现乱办班、乱收费、乱发证现象的基地，撤销基地资格，同时依法追究其单位领导和当事人责任。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第二十二条 </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将依托</w:t>
      </w:r>
      <w:r>
        <w:rPr>
          <w:rFonts w:hint="eastAsia" w:ascii="仿宋_GB2312" w:hAnsi="仿宋_GB2312" w:eastAsia="仿宋_GB2312" w:cs="仿宋_GB2312"/>
          <w:bCs/>
          <w:kern w:val="0"/>
          <w:sz w:val="30"/>
          <w:szCs w:val="30"/>
          <w:lang w:eastAsia="zh-CN"/>
        </w:rPr>
        <w:t>全国少儿智能教育培训工程</w:t>
      </w:r>
      <w:r>
        <w:rPr>
          <w:rFonts w:hint="eastAsia" w:ascii="仿宋_GB2312" w:hAnsi="仿宋_GB2312" w:eastAsia="仿宋_GB2312" w:cs="仿宋_GB2312"/>
          <w:bCs/>
          <w:kern w:val="0"/>
          <w:sz w:val="30"/>
          <w:szCs w:val="30"/>
        </w:rPr>
        <w:t>为基地搭建人才培养资源共建共享平台。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第二十三条 </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将依托</w:t>
      </w:r>
      <w:r>
        <w:rPr>
          <w:rFonts w:hint="eastAsia" w:ascii="仿宋_GB2312" w:hAnsi="仿宋_GB2312" w:eastAsia="仿宋_GB2312" w:cs="仿宋_GB2312"/>
          <w:bCs/>
          <w:kern w:val="0"/>
          <w:sz w:val="30"/>
          <w:szCs w:val="30"/>
          <w:lang w:val="en-US" w:eastAsia="zh-CN"/>
        </w:rPr>
        <w:t>自身全国性</w:t>
      </w:r>
      <w:r>
        <w:rPr>
          <w:rFonts w:hint="eastAsia" w:ascii="仿宋_GB2312" w:hAnsi="仿宋_GB2312" w:eastAsia="仿宋_GB2312" w:cs="仿宋_GB2312"/>
          <w:bCs/>
          <w:kern w:val="0"/>
          <w:sz w:val="30"/>
          <w:szCs w:val="30"/>
        </w:rPr>
        <w:t>科技社团组织优势，</w:t>
      </w:r>
      <w:r>
        <w:rPr>
          <w:rFonts w:hint="eastAsia" w:ascii="仿宋_GB2312" w:hAnsi="仿宋_GB2312" w:eastAsia="仿宋_GB2312" w:cs="仿宋_GB2312"/>
          <w:bCs/>
          <w:kern w:val="0"/>
          <w:sz w:val="30"/>
          <w:szCs w:val="30"/>
          <w:lang w:val="en-US" w:eastAsia="zh-CN"/>
        </w:rPr>
        <w:t>以及行业管理职能，</w:t>
      </w:r>
      <w:r>
        <w:rPr>
          <w:rFonts w:hint="eastAsia" w:ascii="仿宋_GB2312" w:hAnsi="仿宋_GB2312" w:eastAsia="仿宋_GB2312" w:cs="仿宋_GB2312"/>
          <w:bCs/>
          <w:kern w:val="0"/>
          <w:sz w:val="30"/>
          <w:szCs w:val="30"/>
        </w:rPr>
        <w:t>邀请权威专家、知名学者参与指导基地建设。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eastAsia="仿宋_GB2312"/>
          <w:sz w:val="30"/>
          <w:szCs w:val="30"/>
        </w:rPr>
      </w:pPr>
      <w:r>
        <w:rPr>
          <w:rFonts w:hint="eastAsia" w:ascii="仿宋_GB2312" w:hAnsi="仿宋_GB2312" w:eastAsia="仿宋_GB2312" w:cs="仿宋_GB2312"/>
          <w:bCs/>
          <w:kern w:val="0"/>
          <w:sz w:val="30"/>
          <w:szCs w:val="30"/>
        </w:rPr>
        <w:t>第二十四条</w:t>
      </w:r>
      <w:r>
        <w:rPr>
          <w:rFonts w:hint="eastAsia" w:ascii="仿宋_GB2312" w:eastAsia="仿宋_GB2312"/>
          <w:sz w:val="30"/>
          <w:szCs w:val="30"/>
        </w:rPr>
        <w:t xml:space="preserve"> </w:t>
      </w:r>
      <w:r>
        <w:rPr>
          <w:rFonts w:hint="eastAsia" w:ascii="仿宋_GB2312" w:eastAsia="仿宋_GB2312"/>
          <w:sz w:val="30"/>
          <w:szCs w:val="30"/>
          <w:lang w:eastAsia="zh-CN"/>
        </w:rPr>
        <w:t>中国电子劳动学会</w:t>
      </w:r>
      <w:r>
        <w:rPr>
          <w:rFonts w:hint="eastAsia" w:ascii="仿宋_GB2312" w:eastAsia="仿宋_GB2312"/>
          <w:sz w:val="30"/>
          <w:szCs w:val="30"/>
        </w:rPr>
        <w:t>将会同高等院校、科研院所、大型企业组织开发</w:t>
      </w:r>
      <w:r>
        <w:rPr>
          <w:rFonts w:hint="eastAsia" w:ascii="仿宋_GB2312" w:eastAsia="仿宋_GB2312"/>
          <w:sz w:val="30"/>
          <w:szCs w:val="30"/>
          <w:lang w:eastAsia="zh-CN"/>
        </w:rPr>
        <w:t>培训</w:t>
      </w:r>
      <w:r>
        <w:rPr>
          <w:rFonts w:hint="eastAsia" w:ascii="仿宋_GB2312" w:eastAsia="仿宋_GB2312"/>
          <w:sz w:val="30"/>
          <w:szCs w:val="30"/>
        </w:rPr>
        <w:t>标准、教学大纲、教材课件等优质培训资源，无偿或以优惠价格提供给基地使用。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eastAsia="仿宋_GB2312"/>
          <w:sz w:val="30"/>
          <w:szCs w:val="30"/>
        </w:rPr>
        <w:t>第</w:t>
      </w:r>
      <w:r>
        <w:rPr>
          <w:rFonts w:hint="eastAsia" w:ascii="仿宋_GB2312" w:hAnsi="仿宋_GB2312" w:eastAsia="仿宋_GB2312" w:cs="仿宋_GB2312"/>
          <w:bCs/>
          <w:kern w:val="0"/>
          <w:sz w:val="30"/>
          <w:szCs w:val="30"/>
        </w:rPr>
        <w:t>二十五</w:t>
      </w:r>
      <w:r>
        <w:rPr>
          <w:rFonts w:hint="eastAsia" w:ascii="仿宋_GB2312" w:eastAsia="仿宋_GB2312"/>
          <w:sz w:val="30"/>
          <w:szCs w:val="30"/>
        </w:rPr>
        <w:t>条</w:t>
      </w:r>
      <w:r>
        <w:rPr>
          <w:rFonts w:hint="eastAsia" w:ascii="仿宋_GB2312" w:hAnsi="仿宋_GB2312" w:eastAsia="仿宋_GB2312" w:cs="仿宋_GB2312"/>
          <w:bCs/>
          <w:kern w:val="0"/>
          <w:sz w:val="30"/>
          <w:szCs w:val="30"/>
        </w:rPr>
        <w:t xml:space="preserve"> </w:t>
      </w:r>
      <w:r>
        <w:rPr>
          <w:rFonts w:hint="eastAsia" w:ascii="仿宋_GB2312" w:eastAsia="仿宋_GB2312"/>
          <w:sz w:val="30"/>
          <w:szCs w:val="30"/>
          <w:lang w:eastAsia="zh-CN"/>
        </w:rPr>
        <w:t>中国电子劳动学会</w:t>
      </w:r>
      <w:r>
        <w:rPr>
          <w:rFonts w:hint="eastAsia" w:ascii="仿宋_GB2312" w:eastAsia="仿宋_GB2312"/>
          <w:sz w:val="30"/>
          <w:szCs w:val="30"/>
        </w:rPr>
        <w:t>将对优秀基地和个人给予适当奖励和政策倾斜。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第六章 附则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第二十六条 基地名称、联系方式等重要信息发生变更，须及时报</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审核备案并向社会公布。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00"/>
        <w:jc w:val="both"/>
        <w:textAlignment w:val="auto"/>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 xml:space="preserve">第二十七条 </w:t>
      </w:r>
      <w:r>
        <w:rPr>
          <w:rFonts w:hint="eastAsia" w:ascii="仿宋_GB2312" w:hAnsi="仿宋_GB2312" w:eastAsia="仿宋_GB2312" w:cs="仿宋_GB2312"/>
          <w:bCs/>
          <w:kern w:val="0"/>
          <w:sz w:val="30"/>
          <w:szCs w:val="30"/>
          <w:lang w:eastAsia="zh-CN"/>
        </w:rPr>
        <w:t>中国电子劳动学会</w:t>
      </w:r>
      <w:r>
        <w:rPr>
          <w:rFonts w:hint="eastAsia" w:ascii="仿宋_GB2312" w:hAnsi="仿宋_GB2312" w:eastAsia="仿宋_GB2312" w:cs="仿宋_GB2312"/>
          <w:bCs/>
          <w:kern w:val="0"/>
          <w:sz w:val="30"/>
          <w:szCs w:val="30"/>
        </w:rPr>
        <w:t>对本办法拥有最终解释权。</w:t>
      </w:r>
    </w:p>
    <w:p>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rightChars="0" w:firstLine="600" w:firstLineChars="200"/>
        <w:jc w:val="both"/>
        <w:textAlignment w:val="auto"/>
        <w:rPr>
          <w:spacing w:val="-3"/>
          <w:sz w:val="30"/>
          <w:szCs w:val="30"/>
        </w:rPr>
      </w:pPr>
      <w:r>
        <w:rPr>
          <w:rFonts w:hint="eastAsia" w:ascii="仿宋_GB2312" w:hAnsi="仿宋_GB2312" w:eastAsia="仿宋_GB2312" w:cs="仿宋_GB2312"/>
          <w:bCs/>
          <w:kern w:val="0"/>
          <w:sz w:val="30"/>
          <w:szCs w:val="30"/>
        </w:rPr>
        <w:t>第二十八条 本办法自发布之日起实施。</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Style w:val="8"/>
          <w:rFonts w:hint="eastAsia" w:ascii="华文宋体" w:hAnsi="华文宋体" w:eastAsia="华文宋体" w:cs="华文宋体"/>
          <w:b/>
          <w:bCs w:val="0"/>
          <w:i w:val="0"/>
          <w:caps w:val="0"/>
          <w:color w:val="222222"/>
          <w:spacing w:val="0"/>
          <w:w w:val="90"/>
          <w:sz w:val="32"/>
          <w:szCs w:val="32"/>
          <w:shd w:val="clear" w:color="auto" w:fill="FFFFFF"/>
          <w:lang w:val="en-US" w:eastAsia="zh-CN"/>
        </w:rPr>
      </w:pPr>
    </w:p>
    <w:sectPr>
      <w:footerReference r:id="rId3" w:type="default"/>
      <w:pgSz w:w="11910" w:h="16840"/>
      <w:pgMar w:top="809" w:right="1800" w:bottom="1440" w:left="1800" w:header="0" w:footer="1276"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碳化硅大黑体">
    <w:panose1 w:val="02010601030101010101"/>
    <w:charset w:val="86"/>
    <w:family w:val="auto"/>
    <w:pitch w:val="default"/>
    <w:sig w:usb0="800002BF" w:usb1="584FECF8" w:usb2="00000012" w:usb3="00000000" w:csb0="600E008D" w:csb1="DFFF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- 1 -</w:t>
                          </w:r>
                          <w:r>
                            <w:rPr>
                              <w:rFonts w:hint="eastAsia"/>
                              <w:sz w:val="21"/>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- 1 -</w:t>
                    </w:r>
                    <w:r>
                      <w:rPr>
                        <w:rFonts w:hint="eastAsia"/>
                        <w:sz w:val="21"/>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2FE2"/>
    <w:rsid w:val="07CF63CA"/>
    <w:rsid w:val="0A1A46C1"/>
    <w:rsid w:val="12A93C46"/>
    <w:rsid w:val="15145118"/>
    <w:rsid w:val="18A6037C"/>
    <w:rsid w:val="1B9F708E"/>
    <w:rsid w:val="1C501282"/>
    <w:rsid w:val="1CAA721C"/>
    <w:rsid w:val="1ECA2E8E"/>
    <w:rsid w:val="1FE26545"/>
    <w:rsid w:val="21A92A7D"/>
    <w:rsid w:val="274C2788"/>
    <w:rsid w:val="28800DC4"/>
    <w:rsid w:val="28861B53"/>
    <w:rsid w:val="2AC22D86"/>
    <w:rsid w:val="2C667C16"/>
    <w:rsid w:val="2E7D0170"/>
    <w:rsid w:val="3EFD6DC1"/>
    <w:rsid w:val="462A56D5"/>
    <w:rsid w:val="4A5A5C5F"/>
    <w:rsid w:val="4F174FC2"/>
    <w:rsid w:val="50F20226"/>
    <w:rsid w:val="518F0413"/>
    <w:rsid w:val="51E115A2"/>
    <w:rsid w:val="61E04FD5"/>
    <w:rsid w:val="6BCC512B"/>
    <w:rsid w:val="752173D9"/>
    <w:rsid w:val="75536474"/>
    <w:rsid w:val="78904F97"/>
    <w:rsid w:val="7E9A7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55"/>
      <w:ind w:left="3462"/>
      <w:jc w:val="both"/>
      <w:outlineLvl w:val="1"/>
    </w:pPr>
    <w:rPr>
      <w:rFonts w:ascii="仿宋" w:hAnsi="仿宋" w:eastAsia="仿宋" w:cs="仿宋"/>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2019-10-05T16:07:00Z</dcterms:created>
  <dc:creator>caoyh</dc:creator>
  <cp:lastModifiedBy>陈峰</cp:lastModifiedBy>
  <cp:lastPrinted>2020-06-14T17:07:00Z</cp:lastPrinted>
  <dcterms:modified xsi:type="dcterms:W3CDTF">2020-06-17T02:56:41Z</dcterms:modified>
  <dc:title>组织建立 “国家软件与信息服务人才培养实训基地”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2016-12-26T00:00:00Z</vt:filetime>
  </property>
  <property fmtid="{D5CDD505-2E9C-101B-9397-08002B2CF9AE}" pid="3" name="Creator">
    <vt:lpwstr>Microsoft® Word 2010</vt:lpwstr>
  </property>
  <property fmtid="{D5CDD505-2E9C-101B-9397-08002B2CF9AE}" pid="4" name="LastSaved">
    <vt:filetime>2019-10-05T00:00:00Z</vt:filetime>
  </property>
  <property fmtid="{D5CDD505-2E9C-101B-9397-08002B2CF9AE}" pid="5" name="KSOProductBuildVer">
    <vt:lpwstr>2052-11.1.0.9740</vt:lpwstr>
  </property>
</Properties>
</file>